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81A66" wp14:editId="5CD995B7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4338" w:rsidRPr="003C5141" w:rsidRDefault="00D14338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D14338" w:rsidRPr="003C5141" w:rsidRDefault="00D14338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2518571" wp14:editId="2C79127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087D12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О внесении изменени</w:t>
      </w:r>
      <w:r w:rsidR="002939C2">
        <w:rPr>
          <w:rFonts w:ascii="PT Astra Serif" w:hAnsi="PT Astra Serif"/>
          <w:sz w:val="28"/>
          <w:szCs w:val="28"/>
        </w:rPr>
        <w:t>я</w:t>
      </w:r>
      <w:r w:rsidRPr="00087D1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087D12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администрации</w:t>
      </w:r>
      <w:r w:rsidR="00CC0CD7" w:rsidRPr="00087D12">
        <w:rPr>
          <w:rFonts w:ascii="PT Astra Serif" w:hAnsi="PT Astra Serif"/>
          <w:sz w:val="28"/>
          <w:szCs w:val="28"/>
        </w:rPr>
        <w:t xml:space="preserve"> </w:t>
      </w:r>
      <w:r w:rsidRPr="00087D12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087D12" w:rsidRPr="00087D12" w:rsidRDefault="00A26676" w:rsidP="00087D12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28.12.2023 №</w:t>
      </w:r>
      <w:r w:rsidR="004A668F" w:rsidRPr="00087D12">
        <w:rPr>
          <w:rFonts w:ascii="PT Astra Serif" w:hAnsi="PT Astra Serif"/>
          <w:sz w:val="28"/>
          <w:szCs w:val="28"/>
        </w:rPr>
        <w:t xml:space="preserve"> 1907-п «Об утверждении </w:t>
      </w:r>
    </w:p>
    <w:p w:rsidR="004A668F" w:rsidRPr="00087D12" w:rsidRDefault="004A668F" w:rsidP="00087D12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Положения об установлении системы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оплаты труда работников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муниципальных образовательных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организаций города Югорска,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087D12">
        <w:rPr>
          <w:rFonts w:ascii="PT Astra Serif" w:hAnsi="PT Astra Serif"/>
          <w:sz w:val="28"/>
          <w:szCs w:val="28"/>
        </w:rPr>
        <w:t xml:space="preserve"> Управлению </w:t>
      </w:r>
    </w:p>
    <w:p w:rsidR="00A44F85" w:rsidRPr="00087D12" w:rsidRDefault="004A668F" w:rsidP="004A668F">
      <w:pPr>
        <w:tabs>
          <w:tab w:val="left" w:pos="4253"/>
        </w:tabs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087D12">
        <w:rPr>
          <w:rFonts w:ascii="PT Astra Serif" w:hAnsi="PT Astra Serif"/>
          <w:sz w:val="28"/>
          <w:szCs w:val="28"/>
        </w:rPr>
        <w:t>образования администрации города Югорска»</w:t>
      </w:r>
    </w:p>
    <w:p w:rsidR="008D71A7" w:rsidRPr="00087D12" w:rsidRDefault="008D71A7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087D12" w:rsidRDefault="00FA4728" w:rsidP="00FA4728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A4728">
        <w:rPr>
          <w:rFonts w:ascii="PT Astra Serif" w:eastAsia="Calibri" w:hAnsi="PT Astra Serif"/>
          <w:sz w:val="28"/>
          <w:szCs w:val="28"/>
          <w:lang w:eastAsia="en-US"/>
        </w:rPr>
        <w:t>В соответствии со статьями 135, 144 и 145 Трудовог</w:t>
      </w:r>
      <w:r w:rsidR="00B66DD5">
        <w:rPr>
          <w:rFonts w:ascii="PT Astra Serif" w:eastAsia="Calibri" w:hAnsi="PT Astra Serif"/>
          <w:sz w:val="28"/>
          <w:szCs w:val="28"/>
          <w:lang w:eastAsia="en-US"/>
        </w:rPr>
        <w:t>о кодекса Российской Федерации</w:t>
      </w:r>
      <w:r w:rsidRPr="00FA4728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2D5F1C" w:rsidRDefault="00E04CCA" w:rsidP="002D5F1C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Внести в</w:t>
      </w:r>
      <w:r w:rsidR="00C07319" w:rsidRPr="00087D12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е</w:t>
      </w:r>
      <w:r w:rsidR="00C07319" w:rsidRPr="00087D12">
        <w:rPr>
          <w:rFonts w:ascii="PT Astra Serif" w:hAnsi="PT Astra Serif"/>
          <w:sz w:val="28"/>
          <w:szCs w:val="28"/>
        </w:rPr>
        <w:t xml:space="preserve"> администраци</w:t>
      </w:r>
      <w:r w:rsidR="00D56F93" w:rsidRPr="00087D12">
        <w:rPr>
          <w:rFonts w:ascii="PT Astra Serif" w:hAnsi="PT Astra Serif"/>
          <w:sz w:val="28"/>
          <w:szCs w:val="28"/>
        </w:rPr>
        <w:t xml:space="preserve">и города </w:t>
      </w:r>
      <w:proofErr w:type="spellStart"/>
      <w:r w:rsidR="00D56F93" w:rsidRPr="00087D12">
        <w:rPr>
          <w:rFonts w:ascii="PT Astra Serif" w:hAnsi="PT Astra Serif"/>
          <w:sz w:val="28"/>
          <w:szCs w:val="28"/>
        </w:rPr>
        <w:t>Югорска</w:t>
      </w:r>
      <w:proofErr w:type="spellEnd"/>
      <w:r w:rsidR="00D56F93" w:rsidRPr="00087D12">
        <w:rPr>
          <w:rFonts w:ascii="PT Astra Serif" w:hAnsi="PT Astra Serif"/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23"/>
        </w:smartTagPr>
        <w:r w:rsidR="00D56F93" w:rsidRPr="00087D12">
          <w:rPr>
            <w:rFonts w:ascii="PT Astra Serif" w:hAnsi="PT Astra Serif"/>
            <w:sz w:val="28"/>
            <w:szCs w:val="28"/>
          </w:rPr>
          <w:t>28.12.2023</w:t>
        </w:r>
      </w:smartTag>
      <w:r w:rsidR="00D56F93" w:rsidRPr="00087D12">
        <w:rPr>
          <w:rFonts w:ascii="PT Astra Serif" w:hAnsi="PT Astra Serif"/>
          <w:sz w:val="28"/>
          <w:szCs w:val="28"/>
        </w:rPr>
        <w:t xml:space="preserve"> № 1907-п «</w:t>
      </w:r>
      <w:r w:rsidR="00C07319" w:rsidRPr="00087D12">
        <w:rPr>
          <w:rFonts w:ascii="PT Astra Serif" w:hAnsi="PT Astra Serif"/>
          <w:sz w:val="28"/>
          <w:szCs w:val="28"/>
        </w:rPr>
        <w:t>Об утверждении Положения об установлении системы оплаты труда работников муниципальных образовательных организаций города Югорска, подведомственных Управлению образован</w:t>
      </w:r>
      <w:r w:rsidR="00D56F93" w:rsidRPr="00087D12">
        <w:rPr>
          <w:rFonts w:ascii="PT Astra Serif" w:hAnsi="PT Astra Serif"/>
          <w:sz w:val="28"/>
          <w:szCs w:val="28"/>
        </w:rPr>
        <w:t>ия администрации города Югорска»</w:t>
      </w:r>
      <w:r w:rsidR="00A26676">
        <w:rPr>
          <w:rFonts w:ascii="PT Astra Serif" w:hAnsi="PT Astra Serif"/>
          <w:sz w:val="28"/>
          <w:szCs w:val="28"/>
        </w:rPr>
        <w:t xml:space="preserve"> (с изменениями от </w:t>
      </w:r>
      <w:smartTag w:uri="urn:schemas-microsoft-com:office:smarttags" w:element="date">
        <w:smartTagPr>
          <w:attr w:name="ls" w:val="trans"/>
          <w:attr w:name="Month" w:val="2"/>
          <w:attr w:name="Day" w:val="09"/>
          <w:attr w:name="Year" w:val="2024"/>
        </w:smartTagPr>
        <w:r w:rsidR="00A26676">
          <w:rPr>
            <w:rFonts w:ascii="PT Astra Serif" w:hAnsi="PT Astra Serif"/>
            <w:sz w:val="28"/>
            <w:szCs w:val="28"/>
          </w:rPr>
          <w:t>09.02.2024</w:t>
        </w:r>
      </w:smartTag>
      <w:r w:rsidR="00A26676">
        <w:rPr>
          <w:rFonts w:ascii="PT Astra Serif" w:hAnsi="PT Astra Serif"/>
          <w:sz w:val="28"/>
          <w:szCs w:val="28"/>
        </w:rPr>
        <w:t xml:space="preserve"> №</w:t>
      </w:r>
      <w:r w:rsidR="00C07319" w:rsidRPr="00087D12">
        <w:rPr>
          <w:rFonts w:ascii="PT Astra Serif" w:hAnsi="PT Astra Serif"/>
          <w:sz w:val="28"/>
          <w:szCs w:val="28"/>
        </w:rPr>
        <w:t xml:space="preserve"> 189-п, от </w:t>
      </w:r>
      <w:smartTag w:uri="urn:schemas-microsoft-com:office:smarttags" w:element="date">
        <w:smartTagPr>
          <w:attr w:name="ls" w:val="trans"/>
          <w:attr w:name="Month" w:val="03"/>
          <w:attr w:name="Day" w:val="22"/>
          <w:attr w:name="Year" w:val="2024"/>
        </w:smartTagPr>
        <w:r w:rsidR="00C07319" w:rsidRPr="00087D12">
          <w:rPr>
            <w:rFonts w:ascii="PT Astra Serif" w:hAnsi="PT Astra Serif"/>
            <w:sz w:val="28"/>
            <w:szCs w:val="28"/>
          </w:rPr>
          <w:t>22.03.2024</w:t>
        </w:r>
      </w:smartTag>
      <w:r w:rsidR="00C07319" w:rsidRPr="00087D12">
        <w:rPr>
          <w:rFonts w:ascii="PT Astra Serif" w:hAnsi="PT Astra Serif"/>
          <w:sz w:val="28"/>
          <w:szCs w:val="28"/>
        </w:rPr>
        <w:t xml:space="preserve"> </w:t>
      </w:r>
      <w:r w:rsidR="00A26676">
        <w:rPr>
          <w:rFonts w:ascii="PT Astra Serif" w:hAnsi="PT Astra Serif"/>
          <w:sz w:val="28"/>
          <w:szCs w:val="28"/>
        </w:rPr>
        <w:t>№</w:t>
      </w:r>
      <w:r w:rsidR="00C07319" w:rsidRPr="00087D12">
        <w:rPr>
          <w:rFonts w:ascii="PT Astra Serif" w:hAnsi="PT Astra Serif"/>
          <w:sz w:val="28"/>
          <w:szCs w:val="28"/>
        </w:rPr>
        <w:t xml:space="preserve"> </w:t>
      </w:r>
      <w:r w:rsidR="00A26676">
        <w:rPr>
          <w:rFonts w:ascii="PT Astra Serif" w:hAnsi="PT Astra Serif"/>
          <w:sz w:val="28"/>
          <w:szCs w:val="28"/>
        </w:rPr>
        <w:t xml:space="preserve">446-п, от </w:t>
      </w:r>
      <w:smartTag w:uri="urn:schemas-microsoft-com:office:smarttags" w:element="date">
        <w:smartTagPr>
          <w:attr w:name="ls" w:val="trans"/>
          <w:attr w:name="Month" w:val="05"/>
          <w:attr w:name="Day" w:val="06"/>
          <w:attr w:name="Year" w:val="2024"/>
        </w:smartTagPr>
        <w:r w:rsidR="00A26676">
          <w:rPr>
            <w:rFonts w:ascii="PT Astra Serif" w:hAnsi="PT Astra Serif"/>
            <w:sz w:val="28"/>
            <w:szCs w:val="28"/>
          </w:rPr>
          <w:t>06.05.2024</w:t>
        </w:r>
      </w:smartTag>
      <w:r w:rsidR="00A26676">
        <w:rPr>
          <w:rFonts w:ascii="PT Astra Serif" w:hAnsi="PT Astra Serif"/>
          <w:sz w:val="28"/>
          <w:szCs w:val="28"/>
        </w:rPr>
        <w:t xml:space="preserve"> №</w:t>
      </w:r>
      <w:r w:rsidR="00C07319" w:rsidRPr="00087D12">
        <w:rPr>
          <w:rFonts w:ascii="PT Astra Serif" w:hAnsi="PT Astra Serif"/>
          <w:sz w:val="28"/>
          <w:szCs w:val="28"/>
        </w:rPr>
        <w:t xml:space="preserve"> 743-п,</w:t>
      </w:r>
      <w:r w:rsidR="00A26676">
        <w:rPr>
          <w:rFonts w:ascii="PT Astra Serif" w:hAnsi="PT Astra Serif"/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24"/>
        </w:smartTagPr>
        <w:r w:rsidR="00A26676">
          <w:rPr>
            <w:rFonts w:ascii="PT Astra Serif" w:hAnsi="PT Astra Serif"/>
            <w:sz w:val="28"/>
            <w:szCs w:val="28"/>
          </w:rPr>
          <w:t>24.05.2024</w:t>
        </w:r>
      </w:smartTag>
      <w:r w:rsidR="00A26676">
        <w:rPr>
          <w:rFonts w:ascii="PT Astra Serif" w:hAnsi="PT Astra Serif"/>
          <w:sz w:val="28"/>
          <w:szCs w:val="28"/>
        </w:rPr>
        <w:t xml:space="preserve"> №</w:t>
      </w:r>
      <w:r w:rsidR="00C07319" w:rsidRPr="00087D12">
        <w:rPr>
          <w:rFonts w:ascii="PT Astra Serif" w:hAnsi="PT Astra Serif"/>
          <w:sz w:val="28"/>
          <w:szCs w:val="28"/>
        </w:rPr>
        <w:t xml:space="preserve"> 862-п,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24"/>
        </w:smartTagPr>
        <w:r w:rsidR="00C07319" w:rsidRPr="00087D12">
          <w:rPr>
            <w:rFonts w:ascii="PT Astra Serif" w:hAnsi="PT Astra Serif"/>
            <w:sz w:val="28"/>
            <w:szCs w:val="28"/>
          </w:rPr>
          <w:t>27.09.2024</w:t>
        </w:r>
      </w:smartTag>
      <w:r w:rsidR="00C07319" w:rsidRPr="00087D12">
        <w:rPr>
          <w:rFonts w:ascii="PT Astra Serif" w:hAnsi="PT Astra Serif"/>
          <w:sz w:val="28"/>
          <w:szCs w:val="28"/>
        </w:rPr>
        <w:t xml:space="preserve"> </w:t>
      </w:r>
      <w:r w:rsidR="00A26676">
        <w:rPr>
          <w:rFonts w:ascii="PT Astra Serif" w:hAnsi="PT Astra Serif"/>
          <w:sz w:val="28"/>
          <w:szCs w:val="28"/>
        </w:rPr>
        <w:t>№</w:t>
      </w:r>
      <w:r w:rsidR="00C07319" w:rsidRPr="00087D12">
        <w:rPr>
          <w:rFonts w:ascii="PT Astra Serif" w:hAnsi="PT Astra Serif"/>
          <w:sz w:val="28"/>
          <w:szCs w:val="28"/>
        </w:rPr>
        <w:t xml:space="preserve"> 1619-п, 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2024"/>
        </w:smartTagPr>
        <w:r w:rsidR="00C07319" w:rsidRPr="00087D12">
          <w:rPr>
            <w:rFonts w:ascii="PT Astra Serif" w:hAnsi="PT Astra Serif"/>
            <w:sz w:val="28"/>
            <w:szCs w:val="28"/>
          </w:rPr>
          <w:t>23.12.2024</w:t>
        </w:r>
      </w:smartTag>
      <w:r w:rsidR="00C07319" w:rsidRPr="00087D12">
        <w:rPr>
          <w:rFonts w:ascii="PT Astra Serif" w:hAnsi="PT Astra Serif"/>
          <w:sz w:val="28"/>
          <w:szCs w:val="28"/>
        </w:rPr>
        <w:t xml:space="preserve"> </w:t>
      </w:r>
      <w:r w:rsidR="00A26676">
        <w:rPr>
          <w:rFonts w:ascii="PT Astra Serif" w:hAnsi="PT Astra Serif"/>
          <w:sz w:val="28"/>
          <w:szCs w:val="28"/>
        </w:rPr>
        <w:t>№</w:t>
      </w:r>
      <w:r w:rsidR="00C07319" w:rsidRPr="00087D12">
        <w:rPr>
          <w:rFonts w:ascii="PT Astra Serif" w:hAnsi="PT Astra Serif"/>
          <w:sz w:val="28"/>
          <w:szCs w:val="28"/>
        </w:rPr>
        <w:t xml:space="preserve"> 2252-п,</w:t>
      </w:r>
      <w:r w:rsidRPr="00E04CCA">
        <w:rPr>
          <w:rFonts w:ascii="PT Astra Serif" w:hAnsi="PT Astra Serif"/>
          <w:sz w:val="28"/>
          <w:szCs w:val="28"/>
        </w:rPr>
        <w:t xml:space="preserve"> </w:t>
      </w:r>
      <w:r w:rsidR="00C07319" w:rsidRPr="00087D12">
        <w:rPr>
          <w:rFonts w:ascii="PT Astra Serif" w:hAnsi="PT Astra Serif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9"/>
          <w:attr w:name="Year" w:val="2025"/>
        </w:smartTagPr>
        <w:r w:rsidR="00C07319" w:rsidRPr="00087D12">
          <w:rPr>
            <w:rFonts w:ascii="PT Astra Serif" w:hAnsi="PT Astra Serif"/>
            <w:sz w:val="28"/>
            <w:szCs w:val="28"/>
          </w:rPr>
          <w:t>29.01.2025</w:t>
        </w:r>
      </w:smartTag>
      <w:r w:rsidR="00C07319" w:rsidRPr="00087D12">
        <w:rPr>
          <w:rFonts w:ascii="PT Astra Serif" w:hAnsi="PT Astra Serif"/>
          <w:sz w:val="28"/>
          <w:szCs w:val="28"/>
        </w:rPr>
        <w:t xml:space="preserve"> </w:t>
      </w:r>
      <w:r w:rsidR="00A26676">
        <w:rPr>
          <w:rFonts w:ascii="PT Astra Serif" w:hAnsi="PT Astra Serif"/>
          <w:sz w:val="28"/>
          <w:szCs w:val="28"/>
        </w:rPr>
        <w:t>№</w:t>
      </w:r>
      <w:r w:rsidR="00C07319" w:rsidRPr="00087D12">
        <w:rPr>
          <w:rFonts w:ascii="PT Astra Serif" w:hAnsi="PT Astra Serif"/>
          <w:sz w:val="28"/>
          <w:szCs w:val="28"/>
        </w:rPr>
        <w:t xml:space="preserve"> 110-п</w:t>
      </w:r>
      <w:r w:rsidR="00D56F93" w:rsidRPr="00087D12">
        <w:rPr>
          <w:rFonts w:ascii="PT Astra Serif" w:hAnsi="PT Astra Serif"/>
          <w:sz w:val="28"/>
          <w:szCs w:val="28"/>
        </w:rPr>
        <w:t xml:space="preserve">, от </w:t>
      </w:r>
      <w:smartTag w:uri="urn:schemas-microsoft-com:office:smarttags" w:element="date">
        <w:smartTagPr>
          <w:attr w:name="ls" w:val="trans"/>
          <w:attr w:name="Month" w:val="08"/>
          <w:attr w:name="Day" w:val="28"/>
          <w:attr w:name="Year" w:val="2025"/>
        </w:smartTagPr>
        <w:r w:rsidR="00D56F93" w:rsidRPr="00087D12">
          <w:rPr>
            <w:rFonts w:ascii="PT Astra Serif" w:hAnsi="PT Astra Serif"/>
            <w:sz w:val="28"/>
            <w:szCs w:val="28"/>
          </w:rPr>
          <w:t>28.08.2025</w:t>
        </w:r>
      </w:smartTag>
      <w:r w:rsidR="00D56F93" w:rsidRPr="00087D12">
        <w:rPr>
          <w:rFonts w:ascii="PT Astra Serif" w:hAnsi="PT Astra Serif"/>
          <w:sz w:val="28"/>
          <w:szCs w:val="28"/>
        </w:rPr>
        <w:t xml:space="preserve"> № 1639-13-п</w:t>
      </w:r>
      <w:r w:rsidR="002939C2">
        <w:rPr>
          <w:rFonts w:ascii="PT Astra Serif" w:hAnsi="PT Astra Serif"/>
          <w:sz w:val="28"/>
          <w:szCs w:val="28"/>
        </w:rPr>
        <w:t xml:space="preserve">, </w:t>
      </w:r>
      <w:r w:rsidR="002939C2" w:rsidRPr="002939C2">
        <w:rPr>
          <w:rFonts w:ascii="PT Astra Serif" w:hAnsi="PT Astra Serif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11"/>
          <w:attr w:name="Day" w:val="14"/>
          <w:attr w:name="Year" w:val="2025"/>
        </w:smartTagPr>
        <w:r w:rsidR="002939C2" w:rsidRPr="002939C2">
          <w:rPr>
            <w:rFonts w:ascii="PT Astra Serif" w:hAnsi="PT Astra Serif"/>
            <w:sz w:val="28"/>
            <w:szCs w:val="28"/>
          </w:rPr>
          <w:t>14.11.2025</w:t>
        </w:r>
      </w:smartTag>
      <w:r w:rsidR="002939C2" w:rsidRPr="002939C2">
        <w:rPr>
          <w:rFonts w:ascii="PT Astra Serif" w:hAnsi="PT Astra Serif"/>
          <w:sz w:val="28"/>
          <w:szCs w:val="28"/>
        </w:rPr>
        <w:t xml:space="preserve"> № 2253-13-п</w:t>
      </w:r>
      <w:r w:rsidR="002939C2">
        <w:rPr>
          <w:rFonts w:ascii="PT Astra Serif" w:hAnsi="PT Astra Serif"/>
          <w:sz w:val="28"/>
          <w:szCs w:val="28"/>
        </w:rPr>
        <w:t xml:space="preserve">) </w:t>
      </w:r>
      <w:r w:rsidR="002939C2" w:rsidRPr="002939C2">
        <w:rPr>
          <w:rFonts w:ascii="PT Astra Serif" w:hAnsi="PT Astra Serif"/>
          <w:sz w:val="28"/>
          <w:szCs w:val="28"/>
        </w:rPr>
        <w:t>изменение, изложив</w:t>
      </w:r>
      <w:proofErr w:type="gramEnd"/>
      <w:r w:rsidR="002939C2" w:rsidRPr="002939C2">
        <w:rPr>
          <w:rFonts w:ascii="PT Astra Serif" w:hAnsi="PT Astra Serif"/>
          <w:sz w:val="28"/>
          <w:szCs w:val="28"/>
        </w:rPr>
        <w:t xml:space="preserve"> </w:t>
      </w:r>
      <w:r w:rsidR="002D5F1C">
        <w:rPr>
          <w:rFonts w:ascii="PT Astra Serif" w:hAnsi="PT Astra Serif"/>
          <w:sz w:val="28"/>
          <w:szCs w:val="28"/>
        </w:rPr>
        <w:t>приложение</w:t>
      </w:r>
      <w:r w:rsidR="002939C2" w:rsidRPr="002939C2">
        <w:rPr>
          <w:rFonts w:ascii="PT Astra Serif" w:hAnsi="PT Astra Serif"/>
          <w:sz w:val="28"/>
          <w:szCs w:val="28"/>
        </w:rPr>
        <w:t xml:space="preserve"> </w:t>
      </w:r>
      <w:r w:rsidR="002D5F1C" w:rsidRPr="002D5F1C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2D5F1C" w:rsidRPr="002D5F1C" w:rsidRDefault="002D5F1C" w:rsidP="002D5F1C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5F1C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</w:t>
      </w:r>
      <w:proofErr w:type="spellStart"/>
      <w:r w:rsidRPr="002D5F1C">
        <w:rPr>
          <w:rFonts w:ascii="PT Astra Serif" w:hAnsi="PT Astra Serif"/>
          <w:sz w:val="28"/>
          <w:szCs w:val="28"/>
        </w:rPr>
        <w:t>Югорска</w:t>
      </w:r>
      <w:proofErr w:type="spellEnd"/>
      <w:r w:rsidRPr="002D5F1C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2D5F1C">
        <w:rPr>
          <w:rFonts w:ascii="PT Astra Serif" w:hAnsi="PT Astra Serif"/>
          <w:sz w:val="28"/>
          <w:szCs w:val="28"/>
        </w:rPr>
        <w:t>Югорска</w:t>
      </w:r>
      <w:proofErr w:type="spellEnd"/>
      <w:r w:rsidRPr="002D5F1C">
        <w:rPr>
          <w:rFonts w:ascii="PT Astra Serif" w:hAnsi="PT Astra Serif"/>
          <w:sz w:val="28"/>
          <w:szCs w:val="28"/>
        </w:rPr>
        <w:t>.</w:t>
      </w:r>
    </w:p>
    <w:p w:rsidR="002D5F1C" w:rsidRPr="0024378D" w:rsidRDefault="002D5F1C" w:rsidP="0024378D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4378D">
        <w:rPr>
          <w:rFonts w:ascii="PT Astra Serif" w:hAnsi="PT Astra Serif"/>
          <w:sz w:val="28"/>
          <w:szCs w:val="28"/>
        </w:rPr>
        <w:lastRenderedPageBreak/>
        <w:t>Настоящее постановление вступает в силу после его официального опубликования и распространяет свое действие на правоотношения, возникшие с 01.10.2025.</w:t>
      </w:r>
    </w:p>
    <w:p w:rsidR="002D5F1C" w:rsidRDefault="002D5F1C" w:rsidP="000105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5F1C">
        <w:rPr>
          <w:rFonts w:ascii="PT Astra Serif" w:hAnsi="PT Astra Serif"/>
          <w:sz w:val="28"/>
          <w:szCs w:val="28"/>
        </w:rPr>
        <w:t xml:space="preserve">Установить, что </w:t>
      </w:r>
      <w:r w:rsidR="0024378D">
        <w:rPr>
          <w:rFonts w:ascii="PT Astra Serif" w:hAnsi="PT Astra Serif"/>
          <w:sz w:val="28"/>
          <w:szCs w:val="28"/>
        </w:rPr>
        <w:t>строки 3.1-3.4 таблицы</w:t>
      </w:r>
      <w:r w:rsidR="00010538">
        <w:rPr>
          <w:rFonts w:ascii="PT Astra Serif" w:hAnsi="PT Astra Serif"/>
          <w:sz w:val="28"/>
          <w:szCs w:val="28"/>
        </w:rPr>
        <w:t xml:space="preserve"> 2 пункта 7, строки 7, 9 таблицы 5 пункта 10 приложения к настоящему постановлению </w:t>
      </w:r>
      <w:r w:rsidRPr="002D5F1C">
        <w:rPr>
          <w:rFonts w:ascii="PT Astra Serif" w:hAnsi="PT Astra Serif"/>
          <w:sz w:val="28"/>
          <w:szCs w:val="28"/>
        </w:rPr>
        <w:t>вступают в силу после его официального опубликования, но не ранее 01.01.2026.</w:t>
      </w:r>
    </w:p>
    <w:p w:rsidR="002D5F1C" w:rsidRDefault="002D5F1C" w:rsidP="00A1677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1677C" w:rsidRPr="00D14338" w:rsidTr="00735E67">
        <w:trPr>
          <w:trHeight w:val="1610"/>
        </w:trPr>
        <w:tc>
          <w:tcPr>
            <w:tcW w:w="3176" w:type="dxa"/>
          </w:tcPr>
          <w:p w:rsidR="00A1677C" w:rsidRPr="00D14338" w:rsidRDefault="00A1677C" w:rsidP="00A1677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14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D14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а </w:t>
            </w:r>
            <w:r w:rsidRPr="00D14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города </w:t>
            </w:r>
            <w:proofErr w:type="spellStart"/>
            <w:r w:rsidRPr="00D14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1677C" w:rsidRPr="00D14338" w:rsidRDefault="00A1677C" w:rsidP="00735E67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D14338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42B9AC99" wp14:editId="681F45E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4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ДОКУМЕНТ ПОДПИСАН</w:t>
            </w:r>
          </w:p>
          <w:p w:rsidR="00A1677C" w:rsidRPr="00D14338" w:rsidRDefault="00A1677C" w:rsidP="00735E6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D14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1677C" w:rsidRPr="00D14338" w:rsidRDefault="00A1677C" w:rsidP="00735E6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D14338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1677C" w:rsidRPr="00D14338" w:rsidRDefault="00A1677C" w:rsidP="00735E6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D14338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1677C" w:rsidRPr="00D14338" w:rsidRDefault="00A1677C" w:rsidP="00735E67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14338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D14338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D14338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D14338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D14338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A1677C" w:rsidRPr="00A1677C" w:rsidRDefault="00A1677C" w:rsidP="00A1677C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 w:rsidRPr="00D1433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2D5F1C" w:rsidRDefault="00A1677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D14338"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D8A2B" wp14:editId="072A7867">
                <wp:simplePos x="0" y="0"/>
                <wp:positionH relativeFrom="column">
                  <wp:posOffset>1935480</wp:posOffset>
                </wp:positionH>
                <wp:positionV relativeFrom="paragraph">
                  <wp:posOffset>313055</wp:posOffset>
                </wp:positionV>
                <wp:extent cx="2803525" cy="1247775"/>
                <wp:effectExtent l="0" t="0" r="15875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25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2.4pt;margin-top:24.65pt;width:220.75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p w:rsidR="002D5F1C" w:rsidRDefault="002D5F1C" w:rsidP="004331F6">
      <w:pPr>
        <w:pStyle w:val="4"/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61529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1529D" w:rsidRDefault="0061529D" w:rsidP="0061529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1529D" w:rsidRDefault="0061529D" w:rsidP="0061529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D5F1C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D14338" w:rsidRPr="00D14338" w:rsidRDefault="00D14338" w:rsidP="00D1433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D14338" w:rsidRPr="00D14338" w:rsidRDefault="00D14338" w:rsidP="00D1433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к постановлению</w:t>
      </w:r>
    </w:p>
    <w:p w:rsidR="00D14338" w:rsidRPr="00D14338" w:rsidRDefault="00D14338" w:rsidP="00D1433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D14338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D14338" w:rsidRPr="00D14338" w:rsidRDefault="00D14338" w:rsidP="00D14338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D14338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D14338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D14338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D14338">
        <w:rPr>
          <w:rFonts w:ascii="PT Astra Serif" w:hAnsi="PT Astra Serif"/>
          <w:b/>
          <w:sz w:val="28"/>
          <w:szCs w:val="28"/>
        </w:rPr>
        <w:t xml:space="preserve"> документа] № [Номер документа]</w:t>
      </w:r>
    </w:p>
    <w:p w:rsidR="002D5F1C" w:rsidRPr="00D14338" w:rsidRDefault="002D5F1C" w:rsidP="00D1433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D5F1C" w:rsidRPr="00D14338" w:rsidRDefault="002D5F1C" w:rsidP="002D5F1C">
      <w:pPr>
        <w:spacing w:line="276" w:lineRule="auto"/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Приложение</w:t>
      </w:r>
    </w:p>
    <w:p w:rsidR="002D5F1C" w:rsidRPr="00D14338" w:rsidRDefault="002D5F1C" w:rsidP="002D5F1C">
      <w:pPr>
        <w:spacing w:line="276" w:lineRule="auto"/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к постановлению</w:t>
      </w:r>
    </w:p>
    <w:p w:rsidR="002D5F1C" w:rsidRPr="00D14338" w:rsidRDefault="002D5F1C" w:rsidP="002D5F1C">
      <w:pPr>
        <w:spacing w:line="276" w:lineRule="auto"/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D14338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D5F1C" w:rsidRPr="00D14338" w:rsidRDefault="002D5F1C" w:rsidP="002D5F1C">
      <w:pPr>
        <w:spacing w:line="276" w:lineRule="auto"/>
        <w:ind w:left="709"/>
        <w:jc w:val="right"/>
        <w:rPr>
          <w:rFonts w:ascii="PT Astra Serif" w:hAnsi="PT Astra Serif"/>
          <w:b/>
          <w:sz w:val="28"/>
          <w:szCs w:val="28"/>
        </w:rPr>
      </w:pPr>
      <w:r w:rsidRPr="00D14338">
        <w:rPr>
          <w:rFonts w:ascii="PT Astra Serif" w:hAnsi="PT Astra Serif"/>
          <w:b/>
          <w:sz w:val="28"/>
          <w:szCs w:val="28"/>
        </w:rPr>
        <w:t>от 28.12.2023 № 1907-п</w:t>
      </w:r>
    </w:p>
    <w:p w:rsidR="002D5F1C" w:rsidRPr="00D14338" w:rsidRDefault="002D5F1C" w:rsidP="002D5F1C">
      <w:pPr>
        <w:spacing w:line="276" w:lineRule="auto"/>
        <w:ind w:left="709"/>
        <w:jc w:val="right"/>
        <w:rPr>
          <w:rFonts w:ascii="PT Astra Serif" w:hAnsi="PT Astra Serif"/>
          <w:sz w:val="28"/>
          <w:szCs w:val="28"/>
        </w:rPr>
      </w:pPr>
    </w:p>
    <w:p w:rsidR="002D5F1C" w:rsidRPr="00D14338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0"/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ПОЛОЖЕНИЕ</w:t>
      </w:r>
    </w:p>
    <w:p w:rsidR="00D14338" w:rsidRPr="00D14338" w:rsidRDefault="00D14338" w:rsidP="00D14338">
      <w:pPr>
        <w:suppressAutoHyphens w:val="0"/>
        <w:ind w:firstLine="567"/>
        <w:jc w:val="center"/>
        <w:outlineLvl w:val="0"/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 xml:space="preserve">об установлении </w:t>
      </w:r>
      <w:proofErr w:type="gramStart"/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системы оплаты труда работников муниципальных образовательных организаций города</w:t>
      </w:r>
      <w:proofErr w:type="gramEnd"/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 xml:space="preserve"> </w:t>
      </w:r>
      <w:proofErr w:type="spellStart"/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Югорска</w:t>
      </w:r>
      <w:proofErr w:type="spellEnd"/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 xml:space="preserve">, подведомственных Управлению образования администрации города </w:t>
      </w:r>
      <w:proofErr w:type="spellStart"/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Югорска</w:t>
      </w:r>
      <w:proofErr w:type="spellEnd"/>
    </w:p>
    <w:p w:rsidR="00D14338" w:rsidRPr="00D14338" w:rsidRDefault="00D14338" w:rsidP="00D14338">
      <w:pPr>
        <w:suppressAutoHyphens w:val="0"/>
        <w:ind w:firstLine="567"/>
        <w:jc w:val="center"/>
        <w:outlineLvl w:val="0"/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color w:val="000000"/>
          <w:kern w:val="32"/>
          <w:sz w:val="28"/>
          <w:szCs w:val="28"/>
          <w:highlight w:val="white"/>
          <w:lang w:eastAsia="ru-RU"/>
        </w:rPr>
        <w:t>(далее-Положение)</w:t>
      </w:r>
    </w:p>
    <w:p w:rsidR="00D14338" w:rsidRPr="00D14338" w:rsidRDefault="00D14338" w:rsidP="00D14338">
      <w:pPr>
        <w:suppressAutoHyphens w:val="0"/>
        <w:spacing w:line="276" w:lineRule="auto"/>
        <w:ind w:firstLine="567"/>
        <w:jc w:val="center"/>
        <w:rPr>
          <w:rFonts w:ascii="PT Astra Serif" w:hAnsi="PT Astra Serif" w:cs="Arial"/>
          <w:b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D14338" w:rsidP="00D14338">
      <w:pPr>
        <w:suppressAutoHyphens w:val="0"/>
        <w:ind w:left="128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Общие положения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jc w:val="center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1.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Положение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устанавливает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систему и условия 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оплаты труда работников муниципальных образовательных организаций города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Югорска</w:t>
      </w:r>
      <w:proofErr w:type="spell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подведомственных Управлению образования администрации города </w:t>
      </w:r>
      <w:proofErr w:type="spell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Югорска</w:t>
      </w:r>
      <w:proofErr w:type="spell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(далее-работники, организация, Управление), и определяет: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основные условия оплаты труда;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осуществления компенсационных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осуществления стимулирующих выплат, критерии их установления;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установления иных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порядок и условия оплаты труда руководителя организации, его заместителей, главного бухгалтера;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порядок 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формирования фонда оплаты труда организации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2.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разделом VII Положения.</w:t>
      </w:r>
      <w:r w:rsidRPr="00D14338">
        <w:rPr>
          <w:rFonts w:ascii="PT Astra Serif" w:hAnsi="PT Astra Serif" w:cs="Arial"/>
          <w:i/>
          <w:color w:val="000000"/>
          <w:sz w:val="28"/>
          <w:szCs w:val="28"/>
          <w:lang w:eastAsia="ru-RU"/>
        </w:rPr>
        <w:t xml:space="preserve"> 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3.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Заработная плата работников организации состоит 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из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оклада (должностного оклада), ставки заработной платы;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компенсационных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стимулирующих выплат;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- иных выплат, предусмотренных Положением.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4.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</w:t>
      </w:r>
      <w:hyperlink r:id="rId11" w:tooltip="ФЕДЕРАЛЬНЫЙ ЗАКОН от 19.06.2000 № 82-ФЗ ГОСУДАРСТВЕННАЯ ДУМА ФЕДЕРАЛЬНОГО СОБРАНИЯ РФ&#10;&#10;О МИНИМАЛЬНОМ РАЗМЕРЕ ОПЛАТЫ ТРУДА" w:history="1">
        <w:r w:rsidRPr="0006035B">
          <w:rPr>
            <w:rFonts w:ascii="PT Astra Serif" w:hAnsi="PT Astra Serif" w:cs="Arial"/>
            <w:sz w:val="28"/>
            <w:szCs w:val="28"/>
            <w:lang w:eastAsia="ru-RU"/>
          </w:rPr>
          <w:t>от 19.06.2000 № 82-ФЗ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местностях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II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Основные условия оплаты труда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5.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локальных нормативных актах организации, штатном расписании, а также при заключении трудовых договоров с работниками организации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Единым квалификационным </w:t>
      </w:r>
      <w:hyperlink r:id="rId12" w:tooltip="consultantplus://offline/ref=5AB846222771AA203B0A59F9A746A3A403C18666AD36AC07DEB669CCA6qCV1L" w:history="1"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справочником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должностей руководителей, специалистов и служащих, наименование профессий рабочих в соответствии с Единым тарифно-квалификационным </w:t>
      </w:r>
      <w:hyperlink r:id="rId13" w:tooltip="consultantplus://offline/ref=5AB846222771AA203B0A59F9A746A3A403C5866EA931AC07DEB669CCA6C1E50CA34518D032B1BE85qEV0L" w:history="1"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справочником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работ и профессий рабочих, и (или) соответствующими положениями профессиональных стандартов.</w:t>
      </w:r>
      <w:r w:rsidRPr="00D14338">
        <w:rPr>
          <w:rFonts w:ascii="PT Astra Serif" w:hAnsi="PT Astra Serif" w:cs="Arial"/>
          <w:i/>
          <w:color w:val="000000"/>
          <w:sz w:val="28"/>
          <w:szCs w:val="28"/>
          <w:lang w:eastAsia="ru-RU"/>
        </w:rPr>
        <w:t xml:space="preserve"> </w:t>
      </w:r>
      <w:proofErr w:type="gramEnd"/>
    </w:p>
    <w:p w:rsidR="00D14338" w:rsidRDefault="00D14338" w:rsidP="00060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6.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работников общеотраслевых должностей руководителей, специалистов и служащих установлены на основе отнесения занимаемых ими должностей к профессиональным квалификационным </w:t>
      </w:r>
      <w:hyperlink r:id="rId14" w:tooltip="consultantplus://offline/ref=5AB846222771AA203B0A59F9A746A3A40AC08E61A93EF10DD6EF65CEA1CEBA1BA40C14D132B1BAq8VCL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утвержденным приказом Министерства здравоохранения и социального развития Российской Федерации </w:t>
      </w:r>
      <w:hyperlink r:id="rId15" w:tooltip="ПРИКАЗ от 29.05.2008 № 247н МИНИСТЕРСТВО ЗДРАВООХРАНЕНИЯ И СОЦИАЛЬНОГО РАЗВИТИЯ РФ&#10;&#10;Об утверждении профессиональных квалификационных групп общеотраслевых должностей руководителей, специалистов и служащих" w:history="1">
        <w:r w:rsidRPr="0006035B">
          <w:rPr>
            <w:rFonts w:ascii="PT Astra Serif" w:hAnsi="PT Astra Serif" w:cs="Arial"/>
            <w:sz w:val="28"/>
            <w:szCs w:val="28"/>
            <w:lang w:eastAsia="ru-RU"/>
          </w:rPr>
          <w:t>от 29.05.2008 № 247н «Об утверждении профессиональных квалификационных групп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общеотраслевых должностей руководителей, специалистов и служащих», согласно </w:t>
      </w:r>
      <w:hyperlink w:anchor="P78" w:tooltip="#P78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таб</w:t>
        </w:r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лице 1</w:t>
        </w:r>
      </w:hyperlink>
      <w:r w:rsidR="0006035B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1F5938" w:rsidRPr="00D14338" w:rsidRDefault="001F5938" w:rsidP="00060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06035B" w:rsidRPr="00D14338" w:rsidRDefault="0006035B" w:rsidP="00D514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567"/>
        <w:contextualSpacing/>
        <w:jc w:val="right"/>
        <w:rPr>
          <w:rFonts w:ascii="PT Astra Serif" w:hAnsi="PT Astra Serif" w:cs="Arial"/>
          <w:sz w:val="28"/>
          <w:szCs w:val="28"/>
          <w:lang w:eastAsia="ru-RU"/>
        </w:rPr>
      </w:pPr>
      <w:r w:rsidRPr="0006035B">
        <w:rPr>
          <w:rFonts w:ascii="PT Astra Serif" w:hAnsi="PT Astra Serif" w:cs="Arial"/>
          <w:sz w:val="28"/>
          <w:szCs w:val="28"/>
          <w:lang w:eastAsia="ru-RU"/>
        </w:rPr>
        <w:t>Таблица 1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792"/>
        <w:gridCol w:w="3728"/>
        <w:gridCol w:w="2128"/>
      </w:tblGrid>
      <w:tr w:rsidR="00D14338" w:rsidRPr="00D14338" w:rsidTr="00370CD7">
        <w:trPr>
          <w:tblHeader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D14338" w:rsidTr="00370CD7">
        <w:trPr>
          <w:tblHeader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D14338" w:rsidRPr="00D14338" w:rsidTr="0061529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D14338" w:rsidRPr="00D14338" w:rsidTr="00370CD7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архивариус; делопроизводитель; комендант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17 680</w:t>
            </w:r>
          </w:p>
        </w:tc>
      </w:tr>
      <w:tr w:rsidR="00D14338" w:rsidRPr="00D14338" w:rsidTr="00370CD7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18 506</w:t>
            </w:r>
          </w:p>
        </w:tc>
      </w:tr>
      <w:tr w:rsidR="00D14338" w:rsidRPr="00D14338" w:rsidTr="0061529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администратор; диспетчер; инспектор по кадрам; лаборант; секретарь руководителя; специалист по работе с молодежью; техник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E72E0F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E72E0F">
              <w:rPr>
                <w:rFonts w:ascii="PT Astra Serif" w:hAnsi="PT Astra Serif" w:cs="Arial"/>
                <w:sz w:val="28"/>
                <w:szCs w:val="28"/>
                <w:lang w:eastAsia="ru-RU"/>
              </w:rPr>
              <w:t>18 011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bookmarkStart w:id="0" w:name="sub_10022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  <w:bookmarkEnd w:id="0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заведующий складом; заведующий хозяйством; должности служащих первого квалификационного уровня, по которым может устанавливаться производное должностное наименование «старший»; должности служащих первого квалификационного уровня, по которым устанавливается II </w:t>
            </w:r>
            <w:proofErr w:type="spell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18 836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bookmarkStart w:id="1" w:name="sub_10023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2.3.</w:t>
            </w:r>
            <w:bookmarkEnd w:id="1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шеф-повар; заведующий столовой; должности служащих первого квалификационного уровня, по которым устанавливается I </w:t>
            </w:r>
            <w:proofErr w:type="spell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D14338" w:rsidRPr="00D14338" w:rsidTr="0061529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Профессиональная квалификационная группа «Общеотраслевые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должности служащих третьего уровня»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бухгалтер; инженер; инженер-программист (программист); инженер-электроник (электроник); инженер-энергетик (энергетик); специалист по кадрам; экономист; юрисконсульт</w:t>
            </w:r>
            <w:proofErr w:type="gramEnd"/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20 819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21 811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 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22 967</w:t>
            </w:r>
          </w:p>
        </w:tc>
      </w:tr>
      <w:tr w:rsidR="00D14338" w:rsidRPr="00D14338" w:rsidTr="00E72E0F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8" w:rsidRPr="00D14338" w:rsidRDefault="00E72E0F" w:rsidP="00E72E0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5</w:t>
            </w:r>
            <w:r w:rsidRPr="00E72E0F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24 123</w:t>
            </w:r>
          </w:p>
        </w:tc>
      </w:tr>
    </w:tbl>
    <w:p w:rsidR="00D5145C" w:rsidRDefault="00D5145C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7.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квалификационным </w:t>
      </w:r>
      <w:hyperlink r:id="rId16" w:tooltip="consultantplus://offline/ref=5AB846222771AA203B0A59F9A746A3A403C68A62AE32AC07DEB669CCA6C1E50CA34518D032B1BA85qEV9L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, утвержденным приказом Министерства здравоохранения и социального развития Российской Федерации</w:t>
      </w:r>
      <w:r w:rsidRPr="002F1267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hyperlink r:id="rId17" w:tooltip="ПРИКАЗ от 05.05.2008 № 216н МИНИСТЕРСТВО ЗДРАВООХРАНЕНИЯ И СОЦИАЛЬНОГО РАЗВИТИЯ РФ&#10;&#10;Об утверждении профессиональных квалификационных групп должностей работников образования" w:history="1">
        <w:r w:rsidRPr="002F1267">
          <w:rPr>
            <w:rFonts w:ascii="PT Astra Serif" w:hAnsi="PT Astra Serif" w:cs="Arial"/>
            <w:sz w:val="28"/>
            <w:szCs w:val="28"/>
            <w:lang w:eastAsia="ru-RU"/>
          </w:rPr>
          <w:t>от 05.05.2008 № 216н</w:t>
        </w:r>
      </w:hyperlink>
      <w:r w:rsidR="002F1267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«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Об утверждении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 xml:space="preserve">профессиональных квалификационных групп должностей работников образования», согласно </w:t>
      </w:r>
      <w:hyperlink w:anchor="P149" w:tooltip="#P149" w:history="1">
        <w:r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таблице 2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1F5938" w:rsidRPr="00D14338" w:rsidRDefault="001F59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2F1267" w:rsidP="00D14338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2856"/>
        <w:gridCol w:w="3604"/>
        <w:gridCol w:w="2314"/>
      </w:tblGrid>
      <w:tr w:rsidR="00D14338" w:rsidRPr="00D14338" w:rsidTr="001F5938">
        <w:trPr>
          <w:tblHeader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5145C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="00D14338"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="00D14338"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</w:t>
            </w:r>
          </w:p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должностей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D14338" w:rsidRPr="00D14338" w:rsidTr="001F5938">
        <w:trPr>
          <w:trHeight w:val="302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D14338" w:rsidRPr="00D14338" w:rsidTr="002F1267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D14338" w:rsidRPr="00D14338" w:rsidTr="001F5938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1.1</w:t>
            </w:r>
            <w:r w:rsidR="00D5145C">
              <w:rPr>
                <w:rFonts w:ascii="PT Astra Serif" w:hAnsi="PT Astra Serif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1F59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1 </w:t>
            </w:r>
            <w:r w:rsidR="00D14338"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вожатый; помощник воспитателя; секретарь учебной части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17 349</w:t>
            </w:r>
          </w:p>
        </w:tc>
      </w:tr>
      <w:tr w:rsidR="00D14338" w:rsidRPr="00D14338" w:rsidTr="002F1267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D14338" w:rsidRPr="00D14338" w:rsidTr="001F5938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2.1</w:t>
            </w:r>
            <w:r w:rsidR="00D5145C">
              <w:rPr>
                <w:rFonts w:ascii="PT Astra Serif" w:hAnsi="PT Astra Serif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1F59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1 </w:t>
            </w:r>
            <w:r w:rsidR="00D14338"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младший воспитатель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D14338" w:rsidRPr="00D14338" w:rsidTr="001F5938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2.2</w:t>
            </w:r>
            <w:r w:rsidR="00D5145C">
              <w:rPr>
                <w:rFonts w:ascii="PT Astra Serif" w:hAnsi="PT Astra Serif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1F59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2 </w:t>
            </w:r>
            <w:r w:rsidR="00D14338"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19 166</w:t>
            </w:r>
          </w:p>
        </w:tc>
      </w:tr>
      <w:tr w:rsidR="00D14338" w:rsidRPr="00D14338" w:rsidTr="002F1267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14338" w:rsidRPr="00D14338" w:rsidTr="001F5938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2F1267">
            <w:pPr>
              <w:widowControl w:val="0"/>
              <w:tabs>
                <w:tab w:val="right" w:pos="2098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22 032</w:t>
            </w:r>
          </w:p>
        </w:tc>
      </w:tr>
      <w:tr w:rsidR="00D14338" w:rsidRPr="00D14338" w:rsidTr="001F5938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инструктор-методист; педагог дополнительного образования; педагог-организатор; социальный педагог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22 140</w:t>
            </w:r>
          </w:p>
        </w:tc>
      </w:tr>
      <w:tr w:rsidR="00D14338" w:rsidRPr="00D14338" w:rsidTr="001F5938">
        <w:trPr>
          <w:trHeight w:val="1664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воспитатель; методист; педагог-психолог; старший инструктор-методист; старший педагог дополнительного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2F12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22 248</w:t>
            </w:r>
          </w:p>
        </w:tc>
      </w:tr>
      <w:tr w:rsidR="00D14338" w:rsidRPr="00D14338" w:rsidTr="001F5938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тьютор</w:t>
            </w:r>
            <w:proofErr w:type="spell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3D7E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23 382</w:t>
            </w:r>
          </w:p>
        </w:tc>
      </w:tr>
      <w:tr w:rsidR="00D14338" w:rsidRPr="00D14338" w:rsidTr="002F1267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D14338" w:rsidRPr="00D14338" w:rsidTr="001F5938"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заведующий (начальник) структурными подразделениями, реализующими общеобразовательную программу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3D7E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23 958</w:t>
            </w:r>
          </w:p>
        </w:tc>
      </w:tr>
    </w:tbl>
    <w:p w:rsidR="00D14338" w:rsidRPr="00D14338" w:rsidRDefault="00D14338" w:rsidP="003D7EE1">
      <w:pPr>
        <w:widowControl w:val="0"/>
        <w:suppressAutoHyphens w:val="0"/>
        <w:spacing w:line="276" w:lineRule="auto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8.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рабочих организации установлены на основе отнесения занимаемых ими профессий рабочих к профессиональным квалификационным </w:t>
      </w:r>
      <w:hyperlink r:id="rId18" w:tooltip="consultantplus://offline/ref=5AB846222771AA203B0A59F9A746A3A405CD8A60AD3EF10DD6EF65CEA1CEBA1BA40C14D132B1BAq8VCL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утвержденным приказом Министерства здравоохранения и социального развития Российской Федерации </w:t>
      </w:r>
      <w:hyperlink r:id="rId19" w:tooltip="ПРИКАЗ от 29.05.2008 № 248н МИНИСТЕРСТВО ЗДРАВООХРАНЕНИЯ И СОЦИАЛЬНОГО РАЗВИТИЯ РФ&#10;&#10;Об утверждении профессиональных квалификационных групп общеотраслевых профессий рабочих" w:history="1">
        <w:r w:rsidRPr="003D7EE1">
          <w:rPr>
            <w:rFonts w:ascii="PT Astra Serif" w:hAnsi="PT Astra Serif" w:cs="Arial"/>
            <w:sz w:val="28"/>
            <w:szCs w:val="28"/>
            <w:lang w:eastAsia="ru-RU"/>
          </w:rPr>
          <w:t>от 29.05.2008 № 248н «Об утверждении профессиональных квалификационных групп</w:t>
        </w:r>
      </w:hyperlink>
      <w:r w:rsidRPr="003D7EE1">
        <w:rPr>
          <w:rFonts w:ascii="PT Astra Serif" w:hAnsi="PT Astra Serif" w:cs="Arial"/>
          <w:sz w:val="28"/>
          <w:szCs w:val="28"/>
          <w:lang w:eastAsia="ru-RU"/>
        </w:rPr>
        <w:t xml:space="preserve"> общеотраслевых профессий рабочих», согласно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hyperlink w:anchor="P227" w:tooltip="#P227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таблице</w:t>
        </w:r>
      </w:hyperlink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3.</w:t>
      </w:r>
    </w:p>
    <w:p w:rsidR="001F5938" w:rsidRPr="00D14338" w:rsidRDefault="001F59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3D7EE1" w:rsidP="00D14338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Таблица 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46"/>
        <w:gridCol w:w="3874"/>
        <w:gridCol w:w="1796"/>
      </w:tblGrid>
      <w:tr w:rsidR="00D14338" w:rsidRPr="00D14338" w:rsidTr="00D14338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№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профессий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D14338" w:rsidTr="00D14338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D14338" w:rsidRPr="00D14338" w:rsidTr="00D1433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D14338" w:rsidRPr="00D14338" w:rsidTr="00D1433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 рабочих, по которым предусмотрено присвоение 1, 2 и 3 квалификационных разрядов в соответствии с </w:t>
            </w:r>
            <w:hyperlink r:id="rId20" w:history="1">
              <w:r w:rsidRPr="00D14338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16 525</w:t>
            </w:r>
          </w:p>
        </w:tc>
      </w:tr>
      <w:tr w:rsidR="00D14338" w:rsidRPr="00D14338" w:rsidTr="00D1433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D14338" w:rsidRPr="00D14338" w:rsidTr="00D1433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hyperlink r:id="rId21" w:history="1">
              <w:r w:rsidRPr="00D14338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17 349</w:t>
            </w:r>
          </w:p>
        </w:tc>
      </w:tr>
      <w:tr w:rsidR="00D14338" w:rsidRPr="00D14338" w:rsidTr="00D14338">
        <w:trPr>
          <w:trHeight w:val="50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hyperlink r:id="rId22" w:history="1">
              <w:r w:rsidRPr="00D14338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D14338" w:rsidRPr="00D14338" w:rsidTr="00D1433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23" w:history="1">
              <w:r w:rsidRPr="00D14338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 xml:space="preserve">Единым </w:t>
              </w:r>
              <w:r w:rsidRPr="00D14338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lastRenderedPageBreak/>
                <w:t>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19 166</w:t>
            </w:r>
          </w:p>
        </w:tc>
      </w:tr>
      <w:tr w:rsidR="00D14338" w:rsidRPr="00D14338" w:rsidTr="00D1433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20 158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5145C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9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.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работников здравоохранения установлены на основе отнесения занимаемых ими должностей к профессиональным квалификационным </w:t>
      </w:r>
      <w:hyperlink r:id="rId24" w:tooltip="consultantplus://offline/ref=5AB846222771AA203B0A59F9A746A3A403C58666A937AC07DEB669CCA6C1E50CA34518D032B1BA85qEV9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группам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утвержденным приказом Министерства здравоохранения и социального развития Российской Федерации </w:t>
      </w:r>
      <w:hyperlink r:id="rId25" w:tooltip="ПРИКАЗ от 06.08.2007 № 526 МИНИСТЕРСТВО ЗДРАВООХРАНЕНИЯ И СОЦИАЛЬНОГО РАЗВИТИЯ РФ&#10;&#10;Об утверждении профессиональных квалификационных групп должностей медицинских и фармацевтических работников" w:history="1">
        <w:r w:rsidR="00D14338" w:rsidRPr="003D7EE1">
          <w:rPr>
            <w:rFonts w:ascii="PT Astra Serif" w:hAnsi="PT Astra Serif" w:cs="Arial"/>
            <w:sz w:val="28"/>
            <w:szCs w:val="28"/>
            <w:lang w:eastAsia="ru-RU"/>
          </w:rPr>
          <w:t>от 06.08.2007 № 526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«Об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утверждении профессиональных квалификационных групп должностей медицинских и фармацевтических работников», согласно </w:t>
      </w:r>
      <w:hyperlink w:anchor="P206" w:tooltip="#P206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 xml:space="preserve">таблице </w:t>
        </w:r>
        <w:r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4</w:t>
        </w:r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.</w:t>
        </w:r>
      </w:hyperlink>
    </w:p>
    <w:p w:rsidR="00D14338" w:rsidRPr="00D14338" w:rsidRDefault="00D14338" w:rsidP="003D7EE1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3D7EE1" w:rsidP="00D14338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Таблица </w:t>
      </w:r>
      <w:r w:rsidR="00D5145C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4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53"/>
        <w:gridCol w:w="2953"/>
        <w:gridCol w:w="2744"/>
      </w:tblGrid>
      <w:tr w:rsidR="00D14338" w:rsidRPr="00D14338" w:rsidTr="003D7EE1"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1434B7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</w:p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D14338" w:rsidTr="003D7EE1"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D14338" w:rsidRPr="00D14338" w:rsidTr="003D7EE1"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D14338" w:rsidRDefault="00D14338" w:rsidP="00EA23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D14338" w:rsidRPr="00D14338" w:rsidTr="003D7EE1">
        <w:trPr>
          <w:trHeight w:val="699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 по гигиеническому воспитанию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19 034</w:t>
            </w:r>
          </w:p>
        </w:tc>
      </w:tr>
    </w:tbl>
    <w:p w:rsidR="00D14338" w:rsidRPr="00D14338" w:rsidRDefault="00D5145C" w:rsidP="00D14338">
      <w:pPr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10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по должностям служащих, не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включенным в профессиональные квалификационные группы, приведены в </w:t>
      </w:r>
      <w:hyperlink w:anchor="P254" w:tooltip="#P254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 xml:space="preserve">таблице </w:t>
        </w:r>
        <w:r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5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D14338" w:rsidRPr="00D14338" w:rsidRDefault="00EA237D" w:rsidP="00D14338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Таблица </w:t>
      </w:r>
      <w:r w:rsidR="00D5145C">
        <w:rPr>
          <w:rFonts w:ascii="PT Astra Serif" w:hAnsi="PT Astra Serif" w:cs="Arial"/>
          <w:sz w:val="28"/>
          <w:szCs w:val="28"/>
          <w:lang w:eastAsia="ru-RU"/>
        </w:rPr>
        <w:t>5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791"/>
        <w:gridCol w:w="2971"/>
      </w:tblGrid>
      <w:tr w:rsidR="00D14338" w:rsidRPr="00D14338" w:rsidTr="00EA237D">
        <w:trPr>
          <w:tblHeader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N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по закупкам </w:t>
            </w:r>
            <w:hyperlink w:anchor="sub_1011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старший специалист по закупкам, консультант по закупкам  </w:t>
            </w:r>
            <w:hyperlink w:anchor="sub_1011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21 811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работник контрактной службы, контрактный управляющий  </w:t>
            </w:r>
            <w:hyperlink w:anchor="sub_1011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23 958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ассистент по оказанию технической помощи </w:t>
            </w:r>
            <w:hyperlink w:anchor="sub_1022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специалист по охране труда </w:t>
            </w:r>
            <w:hyperlink w:anchor="sub_1033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20 819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по кадрам </w:t>
            </w:r>
            <w:hyperlink w:anchor="sub_1044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w:anchor="sub_1055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23 382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административно-хозяйственной деятельности </w:t>
            </w:r>
            <w:hyperlink w:anchor="sub_1011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D14338" w:rsidRPr="00D14338" w:rsidTr="00EA237D"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338" w:rsidRPr="00D14338" w:rsidRDefault="00D14338" w:rsidP="00D1433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преподаватель-организатор основ безопасности и защиты Родины </w:t>
            </w:r>
            <w:hyperlink w:anchor="sub_1011" w:history="1">
              <w:r w:rsidRPr="00D14338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7</w:t>
              </w:r>
            </w:hyperlink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23 382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Размеры окладов (должностных окладов) установлены с учетом требований профессиональных стандартов:</w:t>
      </w:r>
    </w:p>
    <w:p w:rsidR="00D14338" w:rsidRPr="00EA237D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vertAlign w:val="superscript"/>
          <w:lang w:eastAsia="ru-RU"/>
        </w:rPr>
        <w:t xml:space="preserve">1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6" w:tooltip="ПРИКАЗ от 10.09.2015 № 625н МИНИСТЕРСТВО ТРУДА И СОЦИАЛЬНОЙ ЗАЩИТЫ РФ&#10;&#10;ОБ УТВЕРЖДЕНИИ ПРОФЕССИОНАЛЬНОГО СТАНДАРТА &quot;СПЕЦИАЛИСТ В СФЕРЕ ЗАКУПОК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10.09.2015 № 625н «Об утверждении профессионального стандарта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«Специали</w:t>
      </w:r>
      <w:proofErr w:type="gramStart"/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>ст в сф</w:t>
      </w:r>
      <w:proofErr w:type="gramEnd"/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>ере закупок»;</w:t>
      </w:r>
    </w:p>
    <w:p w:rsidR="00D14338" w:rsidRPr="00EA237D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 xml:space="preserve">2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7" w:tooltip="ПРИКАЗ от 12.04.2017 № 351н МИНИСТЕРСТВО ТРУДА И СОЦИАЛЬНОЙ ЗАЩИТЫ РФ&#10;&#10;ОБ УТВЕРЖДЕНИИ ПРОФЕССИОНАЛЬНОГО СТАНДАРТА &quot;АССИСТЕНТ (ПОМОЩНИК) ПО ОКАЗАНИЮ ТЕХНИЧЕСКОЙ ПОМОЩИ ИНВАЛИДАМ И ЛИЦАМ С ОГРАНИЧЕННЫМИ ВОЗМОЖНОСТЯМИ ЗДОРОВЬЯ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12.04.2017 № 351н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здоровья»;</w:t>
      </w:r>
    </w:p>
    <w:p w:rsidR="00D14338" w:rsidRPr="00EA237D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lastRenderedPageBreak/>
        <w:t xml:space="preserve">3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8" w:tooltip="ПРИКАЗ от 22.04.2021 № 274н МИНИСТЕРСТВО ТРУДА И СОЦИАЛЬНОЙ ЗАЩИТЫ РФ&#10;&#10;ОБ УТВЕРЖДЕНИИ ПРОФЕССИОНАЛЬНОГО СТАНДАРТА &quot;СПЕЦИАЛИСТ В ОБЛАСТИ ОХРАНЫ ТРУДА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22.04.2021 № 274н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«Специалист в области охраны труда»;</w:t>
      </w:r>
    </w:p>
    <w:p w:rsidR="00D14338" w:rsidRPr="00EA237D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 xml:space="preserve">4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29" w:tooltip="ПРИКАЗ от 09.03.2022 № 109н МИНИСТЕРСТВО ТРУДА И СОЦИАЛЬНОЙ ЗАЩИТЫ РФ&#10;&#10;ОБ УТВЕРЖДЕНИИ ПРОФЕССИОНАЛЬНОГО СТАНДАРТА &quot;СПЕЦИАЛИСТ ПО УПРАВЛЕНИЮ ПЕРСОНАЛОМ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09.03.2022 № 109н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«Специалист по управлению персоналом»;</w:t>
      </w:r>
    </w:p>
    <w:p w:rsidR="00D14338" w:rsidRPr="00EA237D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>5</w:t>
      </w:r>
      <w:hyperlink r:id="rId30" w:tooltip="https://login.consultant.ru/link/?req=doc&amp;base=LAW&amp;n=441506&amp;date=18.10.2023" w:history="1">
        <w:r w:rsidRPr="00EA237D">
          <w:rPr>
            <w:rFonts w:ascii="PT Astra Serif" w:hAnsi="PT Astra Serif" w:cs="Arial"/>
            <w:sz w:val="28"/>
            <w:szCs w:val="28"/>
            <w:highlight w:val="white"/>
            <w:vertAlign w:val="superscript"/>
            <w:lang w:eastAsia="ru-RU"/>
          </w:rPr>
          <w:t xml:space="preserve"> 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приказ Министерства труда и социальной защиты Российской Федерации </w:t>
      </w:r>
      <w:hyperlink r:id="rId31" w:tooltip="ПРИКАЗ от 30.01.2023 № 53н МИНИСТЕРСТВО ТРУДА И СОЦИАЛЬНОЙ ЗАЩИТЫ РФ&#10;&#10;ОБ УТВЕРЖДЕНИИ ПРОФЕССИОНАЛЬНОГО СТАНДАРТА &quot;СПЕЦИАЛИСТ В ОБЛАСТИ ВОСПИТАНИЯ&quot; " w:history="1">
        <w:r w:rsidRPr="00EA237D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от 30.01.2023 № 53н</w:t>
        </w:r>
      </w:hyperlink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«Об утверждении профессионального стандарта «С</w:t>
      </w:r>
      <w:r w:rsidR="001434B7">
        <w:rPr>
          <w:rFonts w:ascii="PT Astra Serif" w:hAnsi="PT Astra Serif" w:cs="Arial"/>
          <w:sz w:val="28"/>
          <w:szCs w:val="28"/>
          <w:highlight w:val="white"/>
          <w:lang w:eastAsia="ru-RU"/>
        </w:rPr>
        <w:t>пециалист в области воспитания»;</w:t>
      </w:r>
    </w:p>
    <w:p w:rsidR="00D14338" w:rsidRPr="00EA237D" w:rsidRDefault="00D14338" w:rsidP="00EA237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20"/>
        <w:jc w:val="both"/>
        <w:rPr>
          <w:rFonts w:ascii="PT Astra Serif" w:hAnsi="PT Astra Serif" w:cs="Arial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 xml:space="preserve">6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>приказ Министерства труда и социальной защит</w:t>
      </w:r>
      <w:r w:rsid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ы Российской 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>Федерации от 02.02.2018 N 49н «Об утверждении профессионального стандарта «Специалист административно-хозяйственной деятельности»;</w:t>
      </w:r>
    </w:p>
    <w:p w:rsidR="004A4D91" w:rsidRPr="009810D3" w:rsidRDefault="00D14338" w:rsidP="009810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EA237D">
        <w:rPr>
          <w:rFonts w:ascii="PT Astra Serif" w:hAnsi="PT Astra Serif" w:cs="Arial"/>
          <w:sz w:val="28"/>
          <w:szCs w:val="28"/>
          <w:highlight w:val="white"/>
          <w:vertAlign w:val="superscript"/>
          <w:lang w:eastAsia="ru-RU"/>
        </w:rPr>
        <w:t>7</w:t>
      </w:r>
      <w:r w:rsidRPr="00EA237D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</w:t>
      </w:r>
      <w:r w:rsidRPr="00EA237D">
        <w:rPr>
          <w:rFonts w:ascii="PT Astra Serif" w:hAnsi="PT Astra Serif" w:cs="Arial"/>
          <w:bCs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</w:t>
      </w:r>
      <w:hyperlink r:id="rId32" w:tooltip="ПОСТАНОВЛЕНИЕ от 21.02.2022 № 225 ПРАВИТЕЛЬСТВО РФ&#10;&#10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" w:history="1">
        <w:r w:rsidRPr="00EA237D">
          <w:rPr>
            <w:rFonts w:ascii="PT Astra Serif" w:hAnsi="PT Astra Serif" w:cs="Arial"/>
            <w:bCs/>
            <w:sz w:val="28"/>
            <w:szCs w:val="28"/>
            <w:highlight w:val="white"/>
            <w:lang w:eastAsia="ru-RU"/>
          </w:rPr>
          <w:t xml:space="preserve">от 21.02.2022 </w:t>
        </w:r>
        <w:r w:rsidR="00EA237D">
          <w:rPr>
            <w:rFonts w:ascii="PT Astra Serif" w:hAnsi="PT Astra Serif" w:cs="Arial"/>
            <w:bCs/>
            <w:sz w:val="28"/>
            <w:szCs w:val="28"/>
            <w:highlight w:val="white"/>
            <w:lang w:eastAsia="ru-RU"/>
          </w:rPr>
          <w:t xml:space="preserve"> </w:t>
        </w:r>
        <w:r w:rsidRPr="00EA237D">
          <w:rPr>
            <w:rFonts w:ascii="PT Astra Serif" w:hAnsi="PT Astra Serif" w:cs="Arial"/>
            <w:bCs/>
            <w:sz w:val="28"/>
            <w:szCs w:val="28"/>
            <w:highlight w:val="white"/>
            <w:lang w:eastAsia="ru-RU"/>
          </w:rPr>
          <w:t>№ 225</w:t>
        </w:r>
      </w:hyperlink>
      <w:r w:rsidRPr="00D14338">
        <w:rPr>
          <w:rFonts w:ascii="PT Astra Serif" w:hAnsi="PT Astra Serif" w:cs="Arial"/>
          <w:bCs/>
          <w:color w:val="000000"/>
          <w:sz w:val="28"/>
          <w:szCs w:val="28"/>
          <w:highlight w:val="white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11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Почасовая оплата труда.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Почасовая оплата труда педагогических работников организации 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применяется: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Руководитель организации в пределах имеющихся средств может привлекать высококвалифицированных специалистов для проведения учебных занятий с 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, в том числе на непродолжительный срок, для проведения отдельных занятий, курсов, лекций и т.д.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и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приравненных к ним местностях.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12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При установлении, увеличении (индексации) размеров окладов (должностных окладов) работников производить их округление до целого рубля в сторону увеличения</w:t>
      </w:r>
      <w:r w:rsidR="000643FD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III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и условия осуществления компенсационных выплат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13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К компенсационным выплатам относятся: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выплаты работникам, занятым на работах с вредными и (или) опасными условиями труда;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нормальных.</w:t>
      </w:r>
      <w:proofErr w:type="gramEnd"/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14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33" w:tooltip="consultantplus://offline/ref=5AB846222771AA203B0A59F9A746A3A400C48E67AA3CAC07DEB669CCA6C1E50CA34518D032B3BF87qEV7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статьей 147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Трудового кодекса Российской Федерации по результатам специальной оценки рабочих мест.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15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ненных к ним местностях) устанавливаются в соответствии со </w:t>
      </w:r>
      <w:hyperlink r:id="rId34" w:tooltip="consultantplus://offline/ref=5AB846222771AA203B0A59F9A746A3A400C48E67AA3CAC07DEB669CCA6C1E50CA34518D032B0B284qEV4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статьями 315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</w:t>
      </w:r>
      <w:hyperlink r:id="rId35" w:tooltip="consultantplus://offline/ref=5AB846222771AA203B0A59F9A746A3A400C48E67AA3CAC07DEB669CCA6C1E50CA34518D4q3V4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317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</w:t>
      </w:r>
      <w:hyperlink r:id="rId36" w:tooltip="ФЕДЕРАЛЬНЫЙ ЗАКОН от 30.12.2001 № 197-ФЗ ГОСУДАРСТВЕННАЯ ДУМА ФЕДЕРАЛЬНОГО СОБРАНИЯ РФ&#10;&#10;ТРУДОВОЙ КОДЕКС РОССИЙСКОЙ ФЕДЕРАЦИИ" w:history="1">
        <w:r w:rsidR="00D14338" w:rsidRPr="004A4D91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Трудового кодекса Российской Федерации</w:t>
        </w:r>
      </w:hyperlink>
      <w:r w:rsidR="00D14338" w:rsidRPr="004A4D91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и </w:t>
      </w:r>
      <w:r w:rsidR="00D14338" w:rsidRPr="004A4D91">
        <w:rPr>
          <w:rFonts w:ascii="PT Astra Serif" w:hAnsi="PT Astra Serif" w:cs="Arial"/>
          <w:sz w:val="28"/>
          <w:szCs w:val="28"/>
          <w:lang w:eastAsia="ru-RU"/>
        </w:rPr>
        <w:t xml:space="preserve">решением Думы города </w:t>
      </w:r>
      <w:proofErr w:type="spellStart"/>
      <w:r w:rsidR="00D14338" w:rsidRPr="004A4D91">
        <w:rPr>
          <w:rFonts w:ascii="PT Astra Serif" w:hAnsi="PT Astra Serif" w:cs="Arial"/>
          <w:sz w:val="28"/>
          <w:szCs w:val="28"/>
          <w:lang w:eastAsia="ru-RU"/>
        </w:rPr>
        <w:t>Югорска</w:t>
      </w:r>
      <w:proofErr w:type="spellEnd"/>
      <w:r w:rsidR="00D14338" w:rsidRPr="004A4D91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hyperlink r:id="rId37" w:tooltip="решение от 26.02.2016 0:00:00 №7 Дума МО город Югорск&#10;&#10;Об утверждении Положения о гарантиях  и компенсациях для лиц, работающих в организациях, финансовое обеспечение которых осуществляется из бюджета города Югорска " w:history="1">
        <w:r w:rsidR="00D14338" w:rsidRPr="004A4D91">
          <w:rPr>
            <w:rFonts w:ascii="PT Astra Serif" w:hAnsi="PT Astra Serif" w:cs="Arial"/>
            <w:sz w:val="28"/>
            <w:szCs w:val="28"/>
            <w:lang w:eastAsia="ru-RU"/>
          </w:rPr>
          <w:t>от 26.02.2016 № 7</w:t>
        </w:r>
      </w:hyperlink>
      <w:r w:rsidR="00D14338" w:rsidRPr="004A4D91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Об утверждении Положения о гарантиях и компенсациях для</w:t>
      </w:r>
      <w:proofErr w:type="gramEnd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лиц, работающих в организациях, финансовое обеспечение которых осуществляется из бюджета города </w:t>
      </w:r>
      <w:proofErr w:type="spellStart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Югорска</w:t>
      </w:r>
      <w:proofErr w:type="spellEnd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»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16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Выплаты за работу в условиях, отклоняющихся от нормальных 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38" w:tooltip="consultantplus://offline/ref=5AB846222771AA203B0A59F9A746A3A400C48E67AA3CAC07DEB669CCA6C1E50CA34518D632qBV6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статьями 149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</w:t>
      </w:r>
      <w:hyperlink r:id="rId39" w:tooltip="consultantplus://offline/ref=5AB846222771AA203B0A59F9A746A3A400C48E67AA3CAC07DEB669CCA6C1E50CA34518D032B0BA85qEV8L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154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</w:t>
      </w:r>
      <w:hyperlink r:id="rId40" w:tooltip="ФЕДЕРАЛЬНЫЙ ЗАКОН от 30.12.2001 № 197-ФЗ ГОСУДАРСТВЕННАЯ ДУМА ФЕДЕРАЛЬНОГО СОБРАНИЯ РФ&#10;&#10;ТРУДОВОЙ КОДЕКС РОССИЙСКОЙ ФЕДЕРАЦИИ" w:history="1">
        <w:r w:rsidR="00D14338" w:rsidRPr="00F2672B">
          <w:rPr>
            <w:rFonts w:ascii="PT Astra Serif" w:hAnsi="PT Astra Serif" w:cs="Arial"/>
            <w:sz w:val="28"/>
            <w:szCs w:val="28"/>
            <w:highlight w:val="white"/>
            <w:lang w:eastAsia="ru-RU"/>
          </w:rPr>
          <w:t>Трудового кодекса Российской Федерации</w:t>
        </w:r>
      </w:hyperlink>
      <w:r w:rsidR="00D14338" w:rsidRPr="00F2672B">
        <w:rPr>
          <w:rFonts w:ascii="PT Astra Serif" w:hAnsi="PT Astra Serif" w:cs="Arial"/>
          <w:sz w:val="28"/>
          <w:szCs w:val="28"/>
          <w:highlight w:val="white"/>
          <w:lang w:eastAsia="ru-RU"/>
        </w:rPr>
        <w:t>.</w:t>
      </w:r>
      <w:proofErr w:type="gramEnd"/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К видам выплат компенсационного характера при выполнении работ в условиях, отклоняющихся от нормальных, относятся выплаты за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дополнительную работу, не входящую в прямые должностные обязанности работников согласно квалификационным характеристикам, но непосредственно связанную с деятельностью образовательной организации по реализации образовательных программ.</w:t>
      </w:r>
      <w:proofErr w:type="gramEnd"/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осуществляется в размере 10</w:t>
      </w:r>
      <w:r w:rsidR="00F2672B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000 рублей в месяц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за счет средств федерального бюджета</w:t>
      </w:r>
      <w:r w:rsidR="00432BA3">
        <w:rPr>
          <w:rFonts w:ascii="PT Astra Serif" w:hAnsi="PT Astra Serif" w:cs="Arial"/>
          <w:color w:val="000000"/>
          <w:sz w:val="28"/>
          <w:szCs w:val="28"/>
          <w:lang w:eastAsia="ru-RU"/>
        </w:rPr>
        <w:t>)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proofErr w:type="gramEnd"/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Районный коэффициент и процентная надбавка к заработной плате за стаж работы в районах Крайнего Севера и приравненных к ним местностях устанавливается к денежному вознаграждению за классное руководство педагогическим работникам образовательных организаций в размерах, установленных решениями органов государственной власти СССР или федеральных органов государственной власти за счет средств федерального бюджета. 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решением Думы города </w:t>
      </w:r>
      <w:proofErr w:type="spell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Югорска</w:t>
      </w:r>
      <w:proofErr w:type="spellEnd"/>
      <w:r w:rsidR="00432BA3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       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</w:t>
      </w:r>
      <w:proofErr w:type="spell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Югорска</w:t>
      </w:r>
      <w:proofErr w:type="spell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».</w:t>
      </w:r>
    </w:p>
    <w:p w:rsidR="00D14338" w:rsidRPr="00D14338" w:rsidRDefault="00D14338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должности: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организации;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:rsidR="00D14338" w:rsidRPr="00D14338" w:rsidRDefault="00432BA3" w:rsidP="00D14338">
      <w:pPr>
        <w:suppressAutoHyphens w:val="0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lastRenderedPageBreak/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:rsidR="00D14338" w:rsidRPr="00D14338" w:rsidRDefault="00432BA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передачи опыта по применению в организации авторских учебных и (или) учебно-методических разработок.</w:t>
      </w:r>
    </w:p>
    <w:p w:rsidR="00D14338" w:rsidRPr="00D14338" w:rsidRDefault="00D14338" w:rsidP="00D14338">
      <w:pPr>
        <w:tabs>
          <w:tab w:val="left" w:pos="709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педагогическим работникам, имеющими квалификационную категорию «педагог-наставник», не имеющими квалификационную категорию «педагог-наставник», устанавливается при выполнении дополнительной работы, не входящей в обязанности по занимаемой в организации должности:</w:t>
      </w:r>
    </w:p>
    <w:p w:rsidR="00D14338" w:rsidRPr="00D14338" w:rsidRDefault="00DB7E9A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D14338" w:rsidRPr="00D14338" w:rsidRDefault="00DB7E9A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D14338" w:rsidRPr="00D14338" w:rsidRDefault="00DB7E9A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распространения авторских подходов и методических разработок в области наставнической деятельности в образовательной организации.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17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Перечень и размеры компенсационных выплат указаны в </w:t>
      </w:r>
      <w:hyperlink w:anchor="P304" w:tooltip="#P304" w:history="1">
        <w:r w:rsidR="00D14338" w:rsidRPr="00D14338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 xml:space="preserve">таблице </w:t>
        </w:r>
        <w:r w:rsidR="003A4856">
          <w:rPr>
            <w:rFonts w:ascii="PT Astra Serif" w:hAnsi="PT Astra Serif" w:cs="Arial"/>
            <w:color w:val="000000"/>
            <w:sz w:val="28"/>
            <w:szCs w:val="28"/>
            <w:highlight w:val="white"/>
            <w:lang w:eastAsia="ru-RU"/>
          </w:rPr>
          <w:t>6</w:t>
        </w:r>
      </w:hyperlink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</w:p>
    <w:p w:rsidR="00D14338" w:rsidRPr="00D14338" w:rsidRDefault="00D14338" w:rsidP="00D14338">
      <w:pPr>
        <w:tabs>
          <w:tab w:val="left" w:pos="0"/>
        </w:tabs>
        <w:suppressAutoHyphens w:val="0"/>
        <w:spacing w:line="276" w:lineRule="auto"/>
        <w:ind w:firstLine="567"/>
        <w:jc w:val="center"/>
        <w:rPr>
          <w:rFonts w:ascii="PT Astra Serif" w:hAnsi="PT Astra Serif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Таблица </w:t>
      </w:r>
      <w:r w:rsidR="003A4856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911"/>
        <w:gridCol w:w="2733"/>
        <w:gridCol w:w="2940"/>
      </w:tblGrid>
      <w:tr w:rsidR="00D14338" w:rsidRPr="00D14338" w:rsidTr="002D0589">
        <w:trPr>
          <w:tblHeader/>
        </w:trPr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№ </w:t>
            </w: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выплаты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выплаты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Условия осуществления выплаты (фактор, обуславливающий получение выплаты)</w:t>
            </w:r>
          </w:p>
        </w:tc>
      </w:tr>
      <w:tr w:rsidR="00D14338" w:rsidRPr="00D14338" w:rsidTr="002D0589">
        <w:trPr>
          <w:tblHeader/>
        </w:trPr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Выплата за работу в ночное время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20% оклада (должностного оклада), рассчитанного за час работы) за каждый час работы</w:t>
            </w:r>
            <w:proofErr w:type="gramEnd"/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время работы с 22 часов до 6 часов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Выплата за работу в выходной или нерабочий праздничный день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в соответствии со статьей 153 Трудового кодекса Российской Федерации, с учетом Постановления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Конституционного Суда Российской Федерации от 28.06.2018 № 26-П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оформляется приказом (распоряжением) руководителя по согласованию сторон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Выплата за работу с вредными и (или) опасными условиями труда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не менее 4%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результатам специальной оценки условий труда работника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21" w:type="pct"/>
            <w:shd w:val="clear" w:color="auto" w:fill="auto"/>
            <w:hideMark/>
          </w:tcPr>
          <w:p w:rsidR="00D14338" w:rsidRPr="00D14338" w:rsidRDefault="00D14338" w:rsidP="00DB7E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Выплата за сверхурочную работу</w:t>
            </w:r>
          </w:p>
        </w:tc>
        <w:tc>
          <w:tcPr>
            <w:tcW w:w="1428" w:type="pct"/>
            <w:shd w:val="clear" w:color="auto" w:fill="auto"/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выплата осуществляется в соответствии со </w:t>
            </w: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t>статьей 152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</w:t>
            </w:r>
            <w:hyperlink r:id="rId41" w:tooltip="ФЕДЕРАЛЬНЫЙ ЗАКОН от 30.12.2001 № 197-ФЗ ГОСУДАРСТВЕННАЯ ДУМА ФЕДЕРАЛЬНОГО СОБРАНИЯ РФ&#10;&#10;ТРУДОВОЙ КОДЕКС РОССИЙСКОЙ ФЕДЕРАЦИИ" w:history="1">
              <w:r w:rsidRPr="00F2672B">
                <w:rPr>
                  <w:rFonts w:ascii="PT Astra Serif" w:hAnsi="PT Astra Serif" w:cs="Arial"/>
                  <w:sz w:val="28"/>
                  <w:szCs w:val="28"/>
                  <w:lang w:eastAsia="ru-RU"/>
                </w:rPr>
                <w:t>Трудового кодекса Российской Федерации</w:t>
              </w:r>
            </w:hyperlink>
            <w:r w:rsidRPr="00F2672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,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первые два часа работы не менее</w:t>
            </w: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,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чем в полуторном размере, за последующие часы-не менее, чем в двойном размере, включая компенсационные и стимулирующие выплаты</w:t>
            </w:r>
          </w:p>
        </w:tc>
        <w:tc>
          <w:tcPr>
            <w:tcW w:w="1536" w:type="pct"/>
            <w:shd w:val="clear" w:color="auto" w:fill="auto"/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</w:t>
            </w:r>
            <w:hyperlink r:id="rId42" w:tooltip="ФЕДЕРАЛЬНЫЙ ЗАКОН от 30.12.2001 № 197-ФЗ ГОСУДАРСТВЕННАЯ ДУМА ФЕДЕРАЛЬНОГО СОБРАНИЯ РФ&#10;&#10;ТРУДОВОЙ КОДЕКС РОССИЙСКОЙ ФЕДЕРАЦИИ" w:history="1">
              <w:r w:rsidRPr="00F2672B">
                <w:rPr>
                  <w:rFonts w:ascii="PT Astra Serif" w:hAnsi="PT Astra Serif" w:cs="Arial"/>
                  <w:sz w:val="28"/>
                  <w:szCs w:val="28"/>
                  <w:lang w:eastAsia="ru-RU"/>
                </w:rPr>
                <w:t>Трудовым кодексом Российской Федерации</w:t>
              </w:r>
            </w:hyperlink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Выплата при совмещении профессий (должностей), расширении зон обслуживания, увеличении объема работы или исполнении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до 100% оклада (должностного оклада) по совмещаемой должности (профессии) или вакансии в соответствии со статьей 151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Трудового кодекса Российской Федерации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оформляется приказом (распоряжением)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D14338" w:rsidRPr="00D14338" w:rsidTr="00F2672B">
        <w:tc>
          <w:tcPr>
            <w:tcW w:w="515" w:type="pct"/>
            <w:shd w:val="clear" w:color="auto" w:fill="auto"/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485" w:type="pct"/>
            <w:gridSpan w:val="3"/>
            <w:shd w:val="clear" w:color="auto" w:fill="auto"/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Выплата педагогическим работникам при выполнении работ в условиях, отклоняющихся </w:t>
            </w: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от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нормальных*:</w:t>
            </w:r>
          </w:p>
        </w:tc>
      </w:tr>
      <w:tr w:rsidR="00D14338" w:rsidRPr="00D14338" w:rsidTr="002D0589"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1521" w:type="pct"/>
            <w:vMerge w:val="restar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работу, связанную с выполнением обязанностей классного руководства обучающихся по программам начального, основного, среднего (полного) общего образования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3200 рублей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1 класс-комплект (за счет средств бюджета автономного округа)</w:t>
            </w:r>
          </w:p>
        </w:tc>
      </w:tr>
      <w:tr w:rsidR="00D14338" w:rsidRPr="00D14338" w:rsidTr="002D0589">
        <w:tc>
          <w:tcPr>
            <w:tcW w:w="515" w:type="pct"/>
            <w:vMerge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521" w:type="pct"/>
            <w:vMerge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10000 рублей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1 класс-комплект (за счет средств федерального бюджета)</w:t>
            </w:r>
          </w:p>
        </w:tc>
      </w:tr>
      <w:tr w:rsidR="00D14338" w:rsidRPr="00D14338" w:rsidTr="00F2672B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485" w:type="pct"/>
            <w:gridSpan w:val="3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заведование отделениями, учебным, методическим кабинетом, лабораториями, мастерскими, спортивным залом, логопедическим пунктом: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6.2.1.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при наличии особо ценного движимого имущества общей стоимостью свыше одного миллиона рублей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применяется за 1 объект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6.2.2.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при отсутствии особо ценного движимого имущества общей стоимостью свыше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одного миллиона рублей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в размере 550 рублей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применяется за 1 объект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6.3.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руководство методическими объединениями, предметной, цикловой, методической комиссией в образовательной организации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применяется за 1 объединение, комиссию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проверку тетрадей для учителей начальных классов, преподавателей литературы, русского языка, математики, иностранных языков, языков коренных малочисленных народов Севера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проверка тетрадей для учителей физики, химии, географии, истории, черчения, биологии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550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за работу в классах (группах) для обучающихся с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ограниченными возможностями здоровья</w:t>
            </w:r>
            <w:proofErr w:type="gramEnd"/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в размере 1100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на ставку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6.7.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работу в классах (группах) для обучающихся (воспитанников) с туберкулезной интоксикацией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6.8.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преподавание национальных языков коренных малочисленных народов Севера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6.9.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реализацию программы с углубленным изучением отдельных предметов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550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6.10.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за работу с </w:t>
            </w: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на дому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6.11.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работу в группах компенсирующей направленности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6.12.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за работу в классах (дошкольных группах) комбинированной направленности, реализующих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совместное образование здоровых детей и детей с ограниченными возможностями здоровья 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в размере 1100 рублей</w:t>
            </w:r>
          </w:p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ставку заработной платы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6.13.</w:t>
            </w:r>
          </w:p>
        </w:tc>
        <w:tc>
          <w:tcPr>
            <w:tcW w:w="1521" w:type="pct"/>
            <w:shd w:val="clear" w:color="auto" w:fill="auto"/>
          </w:tcPr>
          <w:p w:rsidR="00D14338" w:rsidRPr="00D14338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работу педагогическим работникам, имеющим квалификационную категорию «педагог-методист»</w:t>
            </w:r>
          </w:p>
        </w:tc>
        <w:tc>
          <w:tcPr>
            <w:tcW w:w="1428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1536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6.14.</w:t>
            </w:r>
          </w:p>
        </w:tc>
        <w:tc>
          <w:tcPr>
            <w:tcW w:w="1521" w:type="pct"/>
            <w:shd w:val="clear" w:color="auto" w:fill="auto"/>
          </w:tcPr>
          <w:p w:rsidR="00D14338" w:rsidRPr="00D14338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работу педагогическим работникам, имеющим квалификационную категорию «педагог-наставник»</w:t>
            </w:r>
          </w:p>
        </w:tc>
        <w:tc>
          <w:tcPr>
            <w:tcW w:w="1428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1536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6.15.</w:t>
            </w:r>
          </w:p>
        </w:tc>
        <w:tc>
          <w:tcPr>
            <w:tcW w:w="1521" w:type="pct"/>
            <w:shd w:val="clear" w:color="auto" w:fill="auto"/>
          </w:tcPr>
          <w:p w:rsidR="00D14338" w:rsidRPr="00D14338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работу, педагогическим работникам, не имеющим квалификационную категорию «педагог-наставник»</w:t>
            </w:r>
          </w:p>
        </w:tc>
        <w:tc>
          <w:tcPr>
            <w:tcW w:w="1428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1536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6.15.1.</w:t>
            </w:r>
          </w:p>
        </w:tc>
        <w:tc>
          <w:tcPr>
            <w:tcW w:w="1521" w:type="pct"/>
            <w:shd w:val="clear" w:color="auto" w:fill="auto"/>
          </w:tcPr>
          <w:p w:rsidR="00D14338" w:rsidRPr="00D14338" w:rsidRDefault="00D14338" w:rsidP="00DB7E9A">
            <w:pPr>
              <w:suppressAutoHyphens w:val="0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работу, педагогическим работникам, не имеющим квалификационную категорию «педагог-методист»</w:t>
            </w:r>
          </w:p>
        </w:tc>
        <w:tc>
          <w:tcPr>
            <w:tcW w:w="1428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1536" w:type="pct"/>
            <w:shd w:val="clear" w:color="auto" w:fill="auto"/>
          </w:tcPr>
          <w:p w:rsidR="00D14338" w:rsidRPr="00D14338" w:rsidRDefault="00D14338" w:rsidP="00D14338">
            <w:pPr>
              <w:suppressAutoHyphens w:val="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Районный коэффициент за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работу в местностях с особыми климатическими условиями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1,7</w:t>
            </w:r>
          </w:p>
        </w:tc>
        <w:tc>
          <w:tcPr>
            <w:tcW w:w="1536" w:type="pct"/>
            <w:vMerge w:val="restar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осуществляется в соответствии со </w:t>
            </w: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статьями 315 - 317 Трудового кодекса Российской Федерации и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решением Думы города </w:t>
            </w:r>
            <w:proofErr w:type="spellStart"/>
            <w:r w:rsidRPr="002D0589">
              <w:rPr>
                <w:rFonts w:ascii="PT Astra Serif" w:hAnsi="PT Astra Serif" w:cs="Arial"/>
                <w:sz w:val="28"/>
                <w:szCs w:val="28"/>
                <w:lang w:eastAsia="ru-RU"/>
              </w:rPr>
              <w:t>Югорска</w:t>
            </w:r>
            <w:proofErr w:type="spellEnd"/>
            <w:r w:rsidRPr="002D0589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</w:t>
            </w:r>
            <w:hyperlink r:id="rId43" w:history="1">
              <w:r w:rsidRPr="002D0589">
                <w:rPr>
                  <w:rFonts w:ascii="PT Astra Serif" w:hAnsi="PT Astra Serif" w:cs="Arial"/>
                  <w:sz w:val="28"/>
                  <w:szCs w:val="28"/>
                  <w:lang w:eastAsia="ru-RU"/>
                </w:rPr>
                <w:t>от 26.02.2016 № 7</w:t>
              </w:r>
            </w:hyperlink>
            <w:r w:rsidRPr="002D0589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</w:t>
            </w:r>
            <w:proofErr w:type="spell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Югорска</w:t>
            </w:r>
            <w:proofErr w:type="spellEnd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14338" w:rsidRPr="00D14338" w:rsidTr="002D0589">
        <w:tc>
          <w:tcPr>
            <w:tcW w:w="515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521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Процентная надбавка за стаж работы в районах Крайнего Севера и приравненных к ним местностях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до 50%</w:t>
            </w:r>
          </w:p>
        </w:tc>
        <w:tc>
          <w:tcPr>
            <w:tcW w:w="1536" w:type="pct"/>
            <w:vMerge/>
            <w:shd w:val="clear" w:color="auto" w:fill="auto"/>
            <w:vAlign w:val="center"/>
            <w:hideMark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outlineLvl w:val="2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*С учетом постановления Конституционного суда Российской Федерации от 23.09.2024 № 40-П</w:t>
      </w:r>
      <w:r w:rsidR="00DA3910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 или в абсолютных размерах, если иное не установлено законодательством Российской Федерации.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19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. 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Районный коэффициент за работу в местностях с особыми климатическими условиями и процентная надбавка к заработной плате за стаж работы в районах Крайнего Севера и приравненных к ним местностях начисляются на виды выплат, предусмотренные системой оплаты труда, за исключением выплат, установленных единовременно в абсолютном размере: за интенсивность и высокие результаты работы, за качество выполняемой работы, единовременной премии к праздничным дням, профессиональным</w:t>
      </w:r>
      <w:proofErr w:type="gramEnd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праздникам.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lastRenderedPageBreak/>
        <w:t>IV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и условия осуществления стимулирующих выплат, критерии их установления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>
        <w:rPr>
          <w:rFonts w:ascii="PT Astra Serif" w:hAnsi="PT Astra Serif" w:cs="Arial"/>
          <w:bCs/>
          <w:sz w:val="28"/>
          <w:szCs w:val="28"/>
          <w:lang w:eastAsia="ru-RU"/>
        </w:rPr>
        <w:t>20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. К стимулирующим выплатам относятся выплаты, направленные     на стимулирование работника к качественному результату, а также поощрение за выполненную работу: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за интенсивность и высокие результаты работы;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за качество выполняемых работ;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по итогам работы за месяц, год;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доплата за квалификационную категорию педагогическим работникам.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-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образовательных организаций и профессиональных образовательных организаций (далее советники директоров).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21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Выплата за интенсивность и высокие результаты работы характеризуется степенью напряженности в процессе труда и устанавливается 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за</w:t>
      </w:r>
      <w:proofErr w:type="gramEnd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высокую результативность работы;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участие в выполнении важных работ, мероприятий;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обеспечение безаварийной, безотказной и бесперебойной работы всех служб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Порядок установления выплаты закрепляется локальным нормативным актом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i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Выплата устанавливается на срок не более года.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Конкретный размер выплаты за интенсивность и высокие результаты работы определяется в процентах от оклада (должностного оклада), ставки заработной платы работника или в абсолютном размере.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22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Выплата за качество выполняемых работ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устанавливается в соответствии с показателями и критериями оценки эффективности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деятельности работников, утверждаемыми локальным нормативным актом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В качестве </w:t>
      </w: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критериев оценки эффективности деятельности работников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используются индикаторы, указывающие на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Индикатор должен быть представлен в исчислимом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Инструменты оценки (критерии, типы работы и индикаторы, оценивающие данный критерий, вес индикатора) устанавливаются в зависимости от принятых показателей эффективности деятельности организации и отдельных категорий работников.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Конкретный размер выплаты за качество выполняемых работ устанавливается работнику в процентах от оклада (должностного оклада), ставки заработной платы работника или в абсолютном размере. Порядок установления выплаты закрепляется локальным нормативным актом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Дополнительно за качество выполняемых работ в организации может быть установлена единовременная (разовая) стимулирующая выплата за особые достижения при выполнении услуг (работ) в соответствии 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Положения.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23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. Выплата по итогам работы за месяц, год осуществляется с целью поощрения работников за выполнение поставленных задач и показателей в соответствии с коллективным договором, локальным нормативным актом организации.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lastRenderedPageBreak/>
        <w:t>Конкретный размер выплаты по итогам работы за месяц определяется в процентах от оклада (должностного оклада), ставки заработной платы работника.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Премиальная выплата по итогам работы за год осуществляется в конце финансового года при наличии средств по фонду оплаты труда, формируемого организацией 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Предельный размер выплаты по итогам работы за го</w:t>
      </w:r>
      <w:r w:rsidRPr="00D14338">
        <w:rPr>
          <w:rFonts w:ascii="PT Astra Serif" w:hAnsi="PT Astra Serif" w:cs="Arial"/>
          <w:sz w:val="28"/>
          <w:szCs w:val="28"/>
          <w:highlight w:val="white"/>
          <w:lang w:eastAsia="ru-RU"/>
        </w:rPr>
        <w:t>д</w:t>
      </w:r>
      <w:r w:rsidR="00DA3910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highlight w:val="white"/>
          <w:lang w:eastAsia="ru-RU"/>
        </w:rPr>
        <w:t>-</w:t>
      </w:r>
      <w:r w:rsidR="00DA3910">
        <w:rPr>
          <w:rFonts w:ascii="PT Astra Serif" w:hAnsi="PT Astra Serif" w:cs="Arial"/>
          <w:sz w:val="28"/>
          <w:szCs w:val="28"/>
          <w:highlight w:val="white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highlight w:val="white"/>
          <w:lang w:eastAsia="ru-RU"/>
        </w:rPr>
        <w:t>не б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олее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  по основной занимаемой должности (профессии).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Выплаты по итогам работы за месяц, год устанавливаются с учетом фактически отработанного времени в отчетном периоде.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Примерный перечень показателей и условий для премирования работников организации: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надлежащее исполнение возложенных на работн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ика функций и полномочий в отчетном периоде;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D14338" w:rsidRPr="00D14338" w:rsidRDefault="00D14338" w:rsidP="003A4856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Показатели, за которые производится снижение размера премиальной выплаты по итогам работы за год, устанавливаются в соответствии с </w:t>
      </w:r>
      <w:hyperlink w:anchor="p9" w:tooltip="#p9" w:history="1">
        <w:r w:rsidRPr="00D14338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 xml:space="preserve">таблицей </w:t>
        </w:r>
        <w:r w:rsidR="003A4856">
          <w:rPr>
            <w:rFonts w:ascii="PT Astra Serif" w:hAnsi="PT Astra Serif" w:cs="Arial"/>
            <w:color w:val="000000"/>
            <w:sz w:val="28"/>
            <w:szCs w:val="28"/>
            <w:lang w:eastAsia="ru-RU"/>
          </w:rPr>
          <w:t>7</w:t>
        </w:r>
      </w:hyperlink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D14338" w:rsidP="00D14338">
      <w:pPr>
        <w:suppressAutoHyphens w:val="0"/>
        <w:spacing w:line="276" w:lineRule="auto"/>
        <w:ind w:firstLine="567"/>
        <w:contextualSpacing/>
        <w:jc w:val="right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Таблица </w:t>
      </w:r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7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</w:p>
    <w:tbl>
      <w:tblPr>
        <w:tblW w:w="51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509"/>
        <w:gridCol w:w="3524"/>
      </w:tblGrid>
      <w:tr w:rsidR="00D14338" w:rsidRPr="00D14338" w:rsidTr="00D14338">
        <w:trPr>
          <w:tblHeader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 № </w:t>
            </w:r>
            <w:proofErr w:type="gram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1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D14338" w:rsidRPr="00D14338" w:rsidTr="00D14338">
        <w:trPr>
          <w:tblHeader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D14338" w:rsidRPr="00D14338" w:rsidTr="00D14338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1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до 20% </w:t>
            </w:r>
          </w:p>
        </w:tc>
      </w:tr>
      <w:tr w:rsidR="00D14338" w:rsidRPr="00D14338" w:rsidTr="00D14338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1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до 20% </w:t>
            </w:r>
          </w:p>
        </w:tc>
      </w:tr>
      <w:tr w:rsidR="00D14338" w:rsidRPr="00D14338" w:rsidTr="00D14338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Нарушение сроков представления установленной отчетности, представление недостоверной информации </w:t>
            </w:r>
          </w:p>
        </w:tc>
        <w:tc>
          <w:tcPr>
            <w:tcW w:w="1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до 20% </w:t>
            </w:r>
          </w:p>
        </w:tc>
      </w:tr>
      <w:tr w:rsidR="00D14338" w:rsidRPr="00D14338" w:rsidTr="00D14338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Несоблюдение трудовой дисциплины </w:t>
            </w:r>
          </w:p>
        </w:tc>
        <w:tc>
          <w:tcPr>
            <w:tcW w:w="1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до 20% </w:t>
            </w:r>
          </w:p>
        </w:tc>
      </w:tr>
    </w:tbl>
    <w:p w:rsidR="00B041A5" w:rsidRDefault="00B041A5" w:rsidP="00D1433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D14338" w:rsidRPr="00D14338" w:rsidRDefault="009810D3" w:rsidP="00D1433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24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. За квалификационную категорию педагогическим работникам, отнесенным к профессиональной квалификационной группе должностей педагогических работников, осуществляется ежемесячная доплата</w:t>
      </w:r>
      <w:r w:rsidR="00D14338" w:rsidRPr="00D14338">
        <w:rPr>
          <w:rFonts w:ascii="PT Astra Serif" w:hAnsi="PT Astra Serif"/>
          <w:sz w:val="28"/>
          <w:szCs w:val="28"/>
          <w:lang w:eastAsia="ru-RU"/>
        </w:rPr>
        <w:t>, с учетом фактического объема преподавательской нагрузки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:</w:t>
      </w:r>
    </w:p>
    <w:p w:rsidR="00D14338" w:rsidRPr="00D14338" w:rsidRDefault="00D14338" w:rsidP="00D1433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за высшую квалификационную категорию в размере 15% от оклада (должностного оклада)</w:t>
      </w:r>
      <w:r w:rsidRPr="00D14338">
        <w:rPr>
          <w:rFonts w:ascii="PT Astra Serif" w:hAnsi="PT Astra Serif"/>
          <w:sz w:val="28"/>
          <w:szCs w:val="28"/>
          <w:lang w:eastAsia="ru-RU"/>
        </w:rPr>
        <w:t>, ставки заработной платы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в месяц;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D14338">
        <w:rPr>
          <w:rFonts w:ascii="PT Astra Serif" w:hAnsi="PT Astra Serif"/>
          <w:sz w:val="28"/>
          <w:szCs w:val="28"/>
          <w:lang w:eastAsia="ru-RU"/>
        </w:rPr>
        <w:t>- за первую квалификационную категорию в размере 10% от оклада (должностного оклада)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, ставки заработной платы</w:t>
      </w:r>
      <w:r w:rsidRPr="00D14338">
        <w:rPr>
          <w:rFonts w:ascii="PT Astra Serif" w:hAnsi="PT Astra Serif"/>
          <w:sz w:val="28"/>
          <w:szCs w:val="28"/>
          <w:lang w:eastAsia="ru-RU"/>
        </w:rPr>
        <w:t xml:space="preserve"> в месяц.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>
        <w:rPr>
          <w:rFonts w:ascii="PT Astra Serif" w:hAnsi="PT Astra Serif" w:cs="Arial"/>
          <w:bCs/>
          <w:sz w:val="28"/>
          <w:szCs w:val="28"/>
          <w:lang w:eastAsia="ru-RU"/>
        </w:rPr>
        <w:t>25</w:t>
      </w:r>
      <w:r w:rsidR="00B041A5">
        <w:rPr>
          <w:rFonts w:ascii="PT Astra Serif" w:hAnsi="PT Astra Serif" w:cs="Arial"/>
          <w:bCs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Ежемесячное денежное вознаграждение советникам директоров образовательных организаций осуществляется в размере 5</w:t>
      </w:r>
      <w:r w:rsidR="003A4856">
        <w:rPr>
          <w:rFonts w:ascii="PT Astra Serif" w:hAnsi="PT Astra Serif" w:cs="Arial"/>
          <w:bCs/>
          <w:sz w:val="28"/>
          <w:szCs w:val="28"/>
          <w:lang w:eastAsia="ru-RU"/>
        </w:rPr>
        <w:t xml:space="preserve"> </w:t>
      </w:r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000 рублей в месяц за счет средств федерального бюджета путем предоставления бюджету города </w:t>
      </w:r>
      <w:proofErr w:type="spellStart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Югорска</w:t>
      </w:r>
      <w:proofErr w:type="spellEnd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иных межбюджетных трансфертов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Федерации, а также районных коэффициентов к заработной плате, установленных решениями органов государственной власти СССР или федеральных</w:t>
      </w:r>
      <w:proofErr w:type="gramEnd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>органов государственной власти, за работу в районах Крайнего Севера и приравненных к ним местностях, и процентной надбавки к заработной плате за стаж работы в районах Крайнего Севера и приравненных к ним местностях, включая выплату среднего заработка в установленных законодательством случаях, начисленного с суммы выплаченной надбавки, учтенной в расчете данного среднего заработка (но не более одной выплат ежемесячного денежного вознаграждения одному</w:t>
      </w:r>
      <w:proofErr w:type="gramEnd"/>
      <w:r w:rsidR="00D14338"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организациях).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Законом </w:t>
      </w:r>
      <w:r w:rsidR="00F76961" w:rsidRPr="00F76961">
        <w:rPr>
          <w:rFonts w:ascii="PT Astra Serif" w:hAnsi="PT Astra Serif" w:cs="Arial"/>
          <w:bCs/>
          <w:sz w:val="28"/>
          <w:szCs w:val="28"/>
          <w:lang w:eastAsia="ru-RU"/>
        </w:rPr>
        <w:t xml:space="preserve">Ханты-Мансийского 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автономного </w:t>
      </w:r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 xml:space="preserve">           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округа</w:t>
      </w:r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 xml:space="preserve"> </w:t>
      </w:r>
      <w:proofErr w:type="gramStart"/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>-Ю</w:t>
      </w:r>
      <w:proofErr w:type="gramEnd"/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>гры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 xml:space="preserve"> от 09.12.2004 № 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</w:t>
      </w:r>
      <w:r w:rsidR="00F76961">
        <w:rPr>
          <w:rFonts w:ascii="PT Astra Serif" w:hAnsi="PT Astra Serif" w:cs="Arial"/>
          <w:bCs/>
          <w:sz w:val="28"/>
          <w:szCs w:val="28"/>
          <w:lang w:eastAsia="ru-RU"/>
        </w:rPr>
        <w:t>»</w:t>
      </w:r>
      <w:r w:rsidRPr="00D14338">
        <w:rPr>
          <w:rFonts w:ascii="PT Astra Serif" w:hAnsi="PT Astra Serif" w:cs="Arial"/>
          <w:bCs/>
          <w:sz w:val="28"/>
          <w:szCs w:val="28"/>
          <w:lang w:eastAsia="ru-RU"/>
        </w:rPr>
        <w:t>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Перечень и размеры стимулирующих выплат устанавлива</w:t>
      </w:r>
      <w:r w:rsidR="00B041A5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ются в соответствии с таблицей </w:t>
      </w:r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567"/>
        <w:contextualSpacing/>
        <w:jc w:val="right"/>
        <w:outlineLvl w:val="2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Таблица </w:t>
      </w:r>
      <w:r w:rsidR="003A4856">
        <w:rPr>
          <w:rFonts w:ascii="PT Astra Serif" w:hAnsi="PT Astra Serif" w:cs="Arial"/>
          <w:color w:val="000000"/>
          <w:sz w:val="28"/>
          <w:szCs w:val="28"/>
          <w:lang w:eastAsia="ru-RU"/>
        </w:rPr>
        <w:t>8</w:t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94"/>
        <w:gridCol w:w="2117"/>
        <w:gridCol w:w="2835"/>
        <w:gridCol w:w="2047"/>
      </w:tblGrid>
      <w:tr w:rsidR="00D14338" w:rsidRPr="00D14338" w:rsidTr="00CB11B8">
        <w:trPr>
          <w:tblHeader/>
        </w:trPr>
        <w:tc>
          <w:tcPr>
            <w:tcW w:w="629" w:type="dxa"/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 № </w:t>
            </w:r>
            <w:proofErr w:type="gram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94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Наименование выплаты</w:t>
            </w: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Диапазон выплаты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Условия осуществления выплаты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Периодичность осуществления выплаты</w:t>
            </w:r>
          </w:p>
        </w:tc>
      </w:tr>
      <w:tr w:rsidR="00D14338" w:rsidRPr="00D14338" w:rsidTr="00CB11B8">
        <w:trPr>
          <w:tblHeader/>
        </w:trPr>
        <w:tc>
          <w:tcPr>
            <w:tcW w:w="629" w:type="dxa"/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4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14338" w:rsidRPr="00D14338" w:rsidTr="00CB11B8">
        <w:tc>
          <w:tcPr>
            <w:tcW w:w="629" w:type="dxa"/>
            <w:vMerge w:val="restart"/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994" w:type="dxa"/>
            <w:vMerge w:val="restart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Выплата за интенсивность и высокие результаты работы</w:t>
            </w: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в абсолютном размере,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>рассчитываемом в соответствии с локальным нормативным актом организации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заместителям руководителя, главному бухгалтеру, руководителям структурных подразделений, педагогическим работникам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ежемесячно за счет средств от приносящей доход деятельности</w:t>
            </w: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0% - 50%</w:t>
            </w:r>
          </w:p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(для вновь </w:t>
            </w:r>
            <w:proofErr w:type="gram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принятых</w:t>
            </w:r>
            <w:proofErr w:type="gramEnd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 на срок 1 год - не менее 10%)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специалистам (за исключением педагогических),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ежемесячно, </w:t>
            </w:r>
            <w:proofErr w:type="gram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с даты приема</w:t>
            </w:r>
            <w:proofErr w:type="gramEnd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 на работу</w:t>
            </w: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до 15%</w:t>
            </w:r>
          </w:p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(для вновь </w:t>
            </w:r>
            <w:proofErr w:type="gram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принятых</w:t>
            </w:r>
            <w:proofErr w:type="gramEnd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 на срок 1 год - не менее 10%)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ежемесячно, </w:t>
            </w:r>
            <w:proofErr w:type="gram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с даты приема</w:t>
            </w:r>
            <w:proofErr w:type="gramEnd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 на работу</w:t>
            </w: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10000 рублей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047" w:type="dxa"/>
            <w:vMerge w:val="restart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 xml:space="preserve">единовременно, в течение месяца после получения награды. Выплачивается на физическое лицо по основному месту работы и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lastRenderedPageBreak/>
              <w:t>основной занимаемой должности</w:t>
            </w: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7000 рублей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 xml:space="preserve">присуждение государственной награды (спортивные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lastRenderedPageBreak/>
              <w:t>звания) Российской Федерации</w:t>
            </w:r>
          </w:p>
        </w:tc>
        <w:tc>
          <w:tcPr>
            <w:tcW w:w="2047" w:type="dxa"/>
            <w:vMerge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5000 рублей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2047" w:type="dxa"/>
            <w:vMerge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3000 рублей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>присуждение награды автономного округа (почетные грамоты Губернатора автономного округа, почетные грамоты Думы автономного округа, благодарности Губернатора автономного округа)</w:t>
            </w:r>
          </w:p>
        </w:tc>
        <w:tc>
          <w:tcPr>
            <w:tcW w:w="2047" w:type="dxa"/>
            <w:vMerge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7000 рублей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047" w:type="dxa"/>
            <w:vMerge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3000 рублей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047" w:type="dxa"/>
            <w:vMerge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D14338" w:rsidRPr="00D14338" w:rsidTr="00CB11B8">
        <w:tc>
          <w:tcPr>
            <w:tcW w:w="629" w:type="dxa"/>
            <w:vMerge w:val="restart"/>
            <w:vAlign w:val="center"/>
          </w:tcPr>
          <w:p w:rsidR="00D14338" w:rsidRPr="00D14338" w:rsidRDefault="00D14338" w:rsidP="00D1433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1994" w:type="dxa"/>
            <w:vMerge w:val="restart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Выплата за качество выполняемой работы</w:t>
            </w: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0 - 50%</w:t>
            </w:r>
          </w:p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(для вновь </w:t>
            </w:r>
            <w:proofErr w:type="gramStart"/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принят</w:t>
            </w:r>
            <w:r w:rsidR="00846B0A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ых</w:t>
            </w:r>
            <w:proofErr w:type="gramEnd"/>
            <w:r w:rsidR="00846B0A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 на срок 1 год - не менее 10%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заместителям руководителя, главному бухгалтеру, руководителям структурных подразделений, педагогическим работникам в соответствии с показателями эффективности деятельности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в абсолютном размере,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>рассчитываемом в соответствии с локальным нормативным актом организации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специалистам (за исключением педагогических),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ежемесячно, за счет средств от приносящей доход деятельности</w:t>
            </w:r>
          </w:p>
        </w:tc>
      </w:tr>
      <w:tr w:rsidR="00D14338" w:rsidRPr="00D14338" w:rsidTr="00CB11B8">
        <w:tc>
          <w:tcPr>
            <w:tcW w:w="629" w:type="dxa"/>
            <w:vMerge/>
          </w:tcPr>
          <w:p w:rsidR="00D14338" w:rsidRPr="00D14338" w:rsidRDefault="00D14338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в абсолютном размере,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highlight w:val="white"/>
                <w:lang w:eastAsia="ru-RU"/>
              </w:rPr>
              <w:t>рассчитываемом в соответствии с локальным нормативным актом организации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единовременно, в пределах экономии средств по фонду оплаты труда</w:t>
            </w:r>
          </w:p>
        </w:tc>
      </w:tr>
      <w:tr w:rsidR="00D14338" w:rsidRPr="00D14338" w:rsidTr="00CB11B8">
        <w:tc>
          <w:tcPr>
            <w:tcW w:w="629" w:type="dxa"/>
          </w:tcPr>
          <w:p w:rsidR="00D14338" w:rsidRPr="00D14338" w:rsidRDefault="00D14338" w:rsidP="00D14338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1994" w:type="dxa"/>
            <w:vAlign w:val="center"/>
          </w:tcPr>
          <w:p w:rsidR="00D14338" w:rsidRPr="00D14338" w:rsidRDefault="00D14338" w:rsidP="00CB11B8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Выплата по итогам работы за год</w:t>
            </w: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0-2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1 раз в год</w:t>
            </w:r>
          </w:p>
        </w:tc>
      </w:tr>
      <w:tr w:rsidR="00D14338" w:rsidRPr="00D14338" w:rsidTr="00CB11B8">
        <w:tc>
          <w:tcPr>
            <w:tcW w:w="629" w:type="dxa"/>
            <w:vAlign w:val="center"/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1994" w:type="dxa"/>
            <w:vAlign w:val="center"/>
          </w:tcPr>
          <w:p w:rsidR="00D14338" w:rsidRPr="00D14338" w:rsidRDefault="00D14338" w:rsidP="00CB11B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Выплата по итогам работы за месяц</w:t>
            </w:r>
          </w:p>
        </w:tc>
        <w:tc>
          <w:tcPr>
            <w:tcW w:w="211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>0-10 %</w:t>
            </w:r>
          </w:p>
        </w:tc>
        <w:tc>
          <w:tcPr>
            <w:tcW w:w="2835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t xml:space="preserve">работникам за надлежащее исполнение возложенных на работника функций и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lastRenderedPageBreak/>
              <w:t>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047" w:type="dxa"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ежемесячно, в пределах экономии средств по фонду оплаты </w:t>
            </w:r>
            <w:r w:rsidRPr="00D14338"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  <w:lastRenderedPageBreak/>
              <w:t>труда</w:t>
            </w:r>
          </w:p>
        </w:tc>
      </w:tr>
      <w:tr w:rsidR="00D14338" w:rsidRPr="00D14338" w:rsidTr="00CB11B8">
        <w:tc>
          <w:tcPr>
            <w:tcW w:w="629" w:type="dxa"/>
            <w:vMerge w:val="restart"/>
          </w:tcPr>
          <w:p w:rsidR="00D14338" w:rsidRPr="00D14338" w:rsidRDefault="00D14338" w:rsidP="00D1433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1.5.</w:t>
            </w:r>
          </w:p>
        </w:tc>
        <w:tc>
          <w:tcPr>
            <w:tcW w:w="1994" w:type="dxa"/>
            <w:vMerge w:val="restart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2117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15% от оклада (должностного оклада), ставки заработной платы</w:t>
            </w:r>
          </w:p>
        </w:tc>
        <w:tc>
          <w:tcPr>
            <w:tcW w:w="2835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2047" w:type="dxa"/>
            <w:vMerge w:val="restart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ежемесячно</w:t>
            </w:r>
          </w:p>
          <w:p w:rsidR="00D14338" w:rsidRPr="00D14338" w:rsidRDefault="00D14338" w:rsidP="00CB11B8">
            <w:pPr>
              <w:widowControl w:val="0"/>
              <w:suppressAutoHyphens w:val="0"/>
              <w:ind w:firstLine="567"/>
              <w:contextualSpacing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  <w:tr w:rsidR="00D14338" w:rsidRPr="00D14338" w:rsidTr="00CB11B8">
        <w:tc>
          <w:tcPr>
            <w:tcW w:w="629" w:type="dxa"/>
            <w:vMerge/>
            <w:vAlign w:val="center"/>
          </w:tcPr>
          <w:p w:rsidR="00D14338" w:rsidRPr="00D14338" w:rsidRDefault="00D14338" w:rsidP="00D1433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vMerge/>
            <w:vAlign w:val="center"/>
          </w:tcPr>
          <w:p w:rsidR="00D14338" w:rsidRPr="00D14338" w:rsidRDefault="00D14338" w:rsidP="00CB11B8">
            <w:pPr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10% от оклада (должностного оклада), ставки заработной платы</w:t>
            </w:r>
          </w:p>
        </w:tc>
        <w:tc>
          <w:tcPr>
            <w:tcW w:w="2835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ru-RU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2047" w:type="dxa"/>
            <w:vMerge/>
            <w:vAlign w:val="center"/>
          </w:tcPr>
          <w:p w:rsidR="00D14338" w:rsidRPr="00D14338" w:rsidRDefault="00D14338" w:rsidP="00CB11B8">
            <w:pPr>
              <w:widowControl w:val="0"/>
              <w:suppressAutoHyphens w:val="0"/>
              <w:contextualSpacing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14338" w:rsidRPr="00D14338" w:rsidTr="00CB11B8">
        <w:tc>
          <w:tcPr>
            <w:tcW w:w="629" w:type="dxa"/>
          </w:tcPr>
          <w:p w:rsidR="00D14338" w:rsidRPr="00D14338" w:rsidRDefault="00846B0A" w:rsidP="00D14338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t>1</w:t>
            </w:r>
            <w:r w:rsidR="00D14338"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t>.6</w:t>
            </w:r>
            <w:r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4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t xml:space="preserve">Ежемесячное </w:t>
            </w: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lastRenderedPageBreak/>
              <w:t>денежное вознаграждение</w:t>
            </w:r>
          </w:p>
        </w:tc>
        <w:tc>
          <w:tcPr>
            <w:tcW w:w="2117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lastRenderedPageBreak/>
              <w:t>5000 рублей</w:t>
            </w:r>
          </w:p>
        </w:tc>
        <w:tc>
          <w:tcPr>
            <w:tcW w:w="2835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t xml:space="preserve">Советникам </w:t>
            </w: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lastRenderedPageBreak/>
              <w:t>директоров по воспитанию и взаимодействию с детскими общественными объединениями</w:t>
            </w:r>
          </w:p>
        </w:tc>
        <w:tc>
          <w:tcPr>
            <w:tcW w:w="2047" w:type="dxa"/>
          </w:tcPr>
          <w:p w:rsidR="00D14338" w:rsidRPr="00D14338" w:rsidRDefault="00D14338" w:rsidP="00CB11B8">
            <w:pPr>
              <w:suppressAutoHyphens w:val="0"/>
              <w:spacing w:line="276" w:lineRule="auto"/>
              <w:jc w:val="center"/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</w:pP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lastRenderedPageBreak/>
              <w:t xml:space="preserve">Ежемесячно за </w:t>
            </w:r>
            <w:r w:rsidRPr="00D14338">
              <w:rPr>
                <w:rFonts w:ascii="PT Astra Serif" w:hAnsi="PT Astra Serif" w:cs="Arial"/>
                <w:bCs/>
                <w:sz w:val="28"/>
                <w:szCs w:val="28"/>
                <w:lang w:eastAsia="ru-RU"/>
              </w:rPr>
              <w:lastRenderedPageBreak/>
              <w:t>счет средств федерального бюджета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contextualSpacing/>
        <w:jc w:val="center"/>
        <w:outlineLvl w:val="1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V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и условия оплаты труда руководителя организации, его заместителей, главного бухгалтера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Заработная плата руководителя организации, его заместителей и главного бухгалтера состоит из оклада (должностного оклада), компенсационных, стимулирующих и иных выплат, предусмотренных Положением.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547EB3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Оклад (должностной оклад), компенсационные, стимулирующие и иные выплаты руководителю организации устанавливаются в соответствии с Положением и указываются в трудовом договоре.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54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руководителей организации приведены в таблице </w:t>
      </w:r>
      <w:r w:rsidR="00846B0A">
        <w:rPr>
          <w:rFonts w:ascii="PT Astra Serif" w:hAnsi="PT Astra Serif" w:cs="Arial"/>
          <w:color w:val="000000"/>
          <w:sz w:val="28"/>
          <w:szCs w:val="28"/>
          <w:lang w:eastAsia="ru-RU"/>
        </w:rPr>
        <w:t>9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B041A5" w:rsidP="00B041A5">
      <w:pPr>
        <w:tabs>
          <w:tab w:val="left" w:pos="993"/>
        </w:tabs>
        <w:suppressAutoHyphens w:val="0"/>
        <w:spacing w:line="276" w:lineRule="auto"/>
        <w:ind w:right="-2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Таблица </w:t>
      </w:r>
      <w:r w:rsidR="00846B0A">
        <w:rPr>
          <w:rFonts w:ascii="PT Astra Serif" w:hAnsi="PT Astra Serif"/>
          <w:sz w:val="28"/>
          <w:szCs w:val="28"/>
          <w:lang w:eastAsia="ru-RU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872"/>
        <w:gridCol w:w="3324"/>
        <w:gridCol w:w="2677"/>
      </w:tblGrid>
      <w:tr w:rsidR="00D14338" w:rsidRPr="00D14338" w:rsidTr="00D14338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N</w:t>
            </w:r>
          </w:p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Тип образовательной организации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Контингент обучающихся (воспитанников) приведенный </w:t>
            </w:r>
            <w:hyperlink r:id="rId44" w:anchor="sub_1165" w:history="1">
              <w:r w:rsidRPr="00D14338">
                <w:rPr>
                  <w:rFonts w:ascii="PT Astra Serif" w:hAnsi="PT Astra Serif" w:cs="Arial"/>
                  <w:b/>
                  <w:bCs/>
                  <w:color w:val="0000FF"/>
                  <w:sz w:val="28"/>
                  <w:szCs w:val="28"/>
                  <w:lang w:eastAsia="en-US"/>
                </w:rPr>
                <w:t>*</w:t>
              </w:r>
            </w:hyperlink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Размер оклада (должностного оклада), рублей</w:t>
            </w:r>
          </w:p>
        </w:tc>
      </w:tr>
      <w:tr w:rsidR="00D14338" w:rsidRPr="00D14338" w:rsidTr="00D14338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4</w:t>
            </w:r>
          </w:p>
        </w:tc>
      </w:tr>
      <w:tr w:rsidR="00D14338" w:rsidRPr="00D14338" w:rsidTr="00D14338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Дошкольная образовательная организация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до 400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41 600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401 чел. до 800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52 000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801 чел. до 1200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57 200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1201 чел. и выше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67 600</w:t>
            </w:r>
          </w:p>
        </w:tc>
      </w:tr>
      <w:tr w:rsidR="00D14338" w:rsidRPr="00D14338" w:rsidTr="00D14338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Общеобразовательная организация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до 350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52 000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351 чел. до 950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57 200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951 чел. до 2000 чел.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67 600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2001 чел. и выше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78 000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29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Оклады (должностные оклады), компенсационные, стимулирующие и иные выплаты заместителям руководителя, главному бухгалтеру организации устанавливаются приказами руководителя организации в соответствии с Положением и указываются в трудовом договоре.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54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 окладов (должностных окладов) заместителям руководителя, главному бухгалтеру организации приведены в таблице </w:t>
      </w:r>
      <w:r w:rsidR="00846B0A">
        <w:rPr>
          <w:rFonts w:ascii="PT Astra Serif" w:hAnsi="PT Astra Serif" w:cs="Arial"/>
          <w:color w:val="000000"/>
          <w:sz w:val="28"/>
          <w:szCs w:val="28"/>
          <w:lang w:eastAsia="ru-RU"/>
        </w:rPr>
        <w:t>10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D14338" w:rsidRPr="00D14338" w:rsidRDefault="00FB2FB7" w:rsidP="00D14338">
      <w:pPr>
        <w:widowControl w:val="0"/>
        <w:suppressAutoHyphens w:val="0"/>
        <w:spacing w:line="276" w:lineRule="auto"/>
        <w:ind w:firstLine="540"/>
        <w:jc w:val="right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Таблица </w:t>
      </w:r>
      <w:r w:rsidR="00846B0A">
        <w:rPr>
          <w:rFonts w:ascii="PT Astra Serif" w:hAnsi="PT Astra Serif" w:cs="Arial"/>
          <w:sz w:val="28"/>
          <w:szCs w:val="28"/>
          <w:lang w:eastAsia="ru-RU"/>
        </w:rPr>
        <w:t>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872"/>
        <w:gridCol w:w="3236"/>
        <w:gridCol w:w="2765"/>
      </w:tblGrid>
      <w:tr w:rsidR="00D14338" w:rsidRPr="00D14338" w:rsidTr="00D14338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N</w:t>
            </w:r>
          </w:p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proofErr w:type="gramStart"/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п</w:t>
            </w:r>
            <w:proofErr w:type="gramEnd"/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Тип образовательной организации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Контингент обучающихся (воспитанников) приведенный*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Размеры окладов (должностных окладов), рублей</w:t>
            </w:r>
          </w:p>
        </w:tc>
      </w:tr>
      <w:tr w:rsidR="00D14338" w:rsidRPr="00D14338" w:rsidTr="00D14338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4</w:t>
            </w:r>
          </w:p>
        </w:tc>
      </w:tr>
      <w:tr w:rsidR="00D14338" w:rsidRPr="00D14338" w:rsidTr="00D14338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Дошкольная образовательная организация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до 400 чел.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29 120-37 440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401 чел. до 800 чел.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36 400-46 800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801 чел. до 1200 чел.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40 040-51 480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1201 чел. и выше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47 320-60 840</w:t>
            </w:r>
          </w:p>
        </w:tc>
      </w:tr>
      <w:tr w:rsidR="00D14338" w:rsidRPr="00D14338" w:rsidTr="00D14338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Общеобразовательная организация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до 350 чел.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36 400-46 800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351 чел. до 950 чел.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40 040-51 480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от 951 чел. до 2000 чел.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47 320-60 840</w:t>
            </w:r>
          </w:p>
        </w:tc>
      </w:tr>
      <w:tr w:rsidR="00D14338" w:rsidRPr="00D14338" w:rsidTr="00D14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38" w:rsidRPr="00D14338" w:rsidRDefault="00D14338" w:rsidP="00D14338">
            <w:pPr>
              <w:suppressAutoHyphens w:val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2001 чел. и выше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8" w:rsidRPr="00D14338" w:rsidRDefault="00D14338" w:rsidP="00D1433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 w:rsidRPr="00D14338">
              <w:rPr>
                <w:rFonts w:ascii="PT Astra Serif" w:hAnsi="PT Astra Serif" w:cs="Arial"/>
                <w:sz w:val="28"/>
                <w:szCs w:val="28"/>
                <w:lang w:eastAsia="en-US"/>
              </w:rPr>
              <w:t>54 600-70 200</w:t>
            </w:r>
          </w:p>
        </w:tc>
      </w:tr>
    </w:tbl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567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30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Размеры, условия и порядок установления стимулирующих выплат руководителю организации определяются в соответствии с параметрами и 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критериями оценки эффективности деятельности, утвержденными приказом начальника Управления.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567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31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Стимулирующие выплаты руководителю организации снижаются в следующих случаях: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- неисполнение или ненадлежащее исполнение руководителем по его вине возложенных на него функций и полномочий в отчетном периоде, </w:t>
      </w:r>
      <w:proofErr w:type="spell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недостижение</w:t>
      </w:r>
      <w:proofErr w:type="spell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показателей эффективности и результативности работы организации;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муниципальному</w:t>
      </w:r>
      <w:proofErr w:type="gram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образованию, организации, выявленных в отчетном периоде по результатам контрольных мероприятий, осуществляемых управлением контроля администрации города </w:t>
      </w:r>
      <w:proofErr w:type="spellStart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Югорска</w:t>
      </w:r>
      <w:proofErr w:type="spellEnd"/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и других органов в отношении организации или за предыдущие периоды, но не более чем за 2 года;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несоблюдение требований Положения.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32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Соотношение среднемесячной заработной платы руководителя, его заместителей, главного бухгалтера и среднемесячной заработной платы работников организации (без учета заработной платы соответствующего руководителя, его заместите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лей, главного бухгалтера) формируется за счет всех финансовых источников и рассчитывается на календарный год.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Определение размера средней заработной платы осуществляется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33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Предельный уровень соотношения среднемесячной заработной платы руководителя организации, его заместителей и главного бухгалтера и среднемесячной заработной платы работников организации (без учета заработной платы руководителя, его заместителей и главного бухгалтера) устанавливается: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1)</w:t>
      </w:r>
      <w:r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 дошкольных образовательных организациях: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у руководи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теля-4;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lastRenderedPageBreak/>
        <w:t>- у заместителей руководителя и главного бухгалтера-4;</w:t>
      </w:r>
    </w:p>
    <w:p w:rsidR="00D14338" w:rsidRPr="00D14338" w:rsidRDefault="00D14338" w:rsidP="00D14338">
      <w:pPr>
        <w:widowControl w:val="0"/>
        <w:suppressAutoHyphens w:val="0"/>
        <w:spacing w:before="240" w:line="276" w:lineRule="auto"/>
        <w:ind w:left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2)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 общеобразовательных организациях: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у руководителя-5;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у заместителей руководителя и главного бухгалтера-5;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Предельный уровень соотношения среднемесячной зар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аботной платы руководителя организации, его заместителей и главного бухгалтера устанавливается с учетом сложности и объема выполняемой работы.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34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</w:t>
      </w:r>
      <w:hyperlink r:id="rId45" w:tooltip="ПОСТАНОВЛЕНИЕ от 12.04.2013 № 329 ПРАВИТЕЛЬСТВО РФ&#10;&#10;О ТИПОВОЙ ФОРМЕ ТРУДОВОГО ДОГОВОРА  С РУКОВОДИТЕЛЕМ ГОСУДАРСТВЕННОГО (МУНИЦИПАЛЬНОГО) УЧРЕЖДЕНИЯ" w:history="1">
        <w:r w:rsidR="00D14338" w:rsidRPr="00FB2FB7">
          <w:rPr>
            <w:rFonts w:ascii="PT Astra Serif" w:hAnsi="PT Astra Serif" w:cs="Arial"/>
            <w:sz w:val="28"/>
            <w:szCs w:val="28"/>
            <w:lang w:eastAsia="ru-RU"/>
          </w:rPr>
          <w:t>от 12.04.2013 № 329 «О типовой форме трудового договора с руководителем государственного (муниципального) учреждения</w:t>
        </w:r>
      </w:hyperlink>
      <w:r w:rsidR="00D14338" w:rsidRPr="00FB2FB7">
        <w:rPr>
          <w:rFonts w:ascii="PT Astra Serif" w:hAnsi="PT Astra Serif" w:cs="Arial"/>
          <w:sz w:val="28"/>
          <w:szCs w:val="28"/>
          <w:lang w:eastAsia="ru-RU"/>
        </w:rPr>
        <w:t>».</w:t>
      </w: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VI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Другие вопросы оплаты труда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35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В целях повышения эффективности и устойчивости работы организации, учитывая особенности и специфику его работы, а также с целью социальной защищенности работникам организации устанавливаются иные выплаты.</w:t>
      </w:r>
      <w:r w:rsidR="00D14338" w:rsidRPr="00D14338">
        <w:rPr>
          <w:rFonts w:ascii="PT Astra Serif" w:hAnsi="PT Astra Serif" w:cs="Arial"/>
          <w:i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К иным выплатам относятся: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единовременная премия к праздничным дням, профессиональным праздникам;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единовременная выплата при предоставлении ежегодного оплачиваемого отпуска;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единовременн</w:t>
      </w:r>
      <w:r w:rsidR="00FB2FB7">
        <w:rPr>
          <w:rFonts w:ascii="PT Astra Serif" w:hAnsi="PT Astra Serif" w:cs="Arial"/>
          <w:color w:val="000000"/>
          <w:sz w:val="28"/>
          <w:szCs w:val="28"/>
          <w:lang w:eastAsia="ru-RU"/>
        </w:rPr>
        <w:t>ая выплата молодым специалистам;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ежемесячная доплата за ученую степень;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ежемесячная доплата на обеспечение книгоиздательской продукцией и периодическими изданиями;</w:t>
      </w:r>
    </w:p>
    <w:p w:rsidR="00D14338" w:rsidRPr="00D14338" w:rsidRDefault="00D14338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персональная доплата к окладу (должностному о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>кладу), ставке заработной платы;</w:t>
      </w:r>
    </w:p>
    <w:p w:rsidR="00D14338" w:rsidRPr="00D14338" w:rsidRDefault="00D14338" w:rsidP="00D1433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- доплата до минимального </w:t>
      </w:r>
      <w:proofErr w:type="gramStart"/>
      <w:r w:rsidRPr="00D14338">
        <w:rPr>
          <w:rFonts w:ascii="PT Astra Serif" w:hAnsi="PT Astra Serif" w:cs="Arial"/>
          <w:sz w:val="28"/>
          <w:szCs w:val="28"/>
          <w:lang w:eastAsia="ru-RU"/>
        </w:rPr>
        <w:t>размера оплаты труда</w:t>
      </w:r>
      <w:proofErr w:type="gramEnd"/>
      <w:r w:rsidRPr="00D14338">
        <w:rPr>
          <w:rFonts w:ascii="PT Astra Serif" w:hAnsi="PT Astra Serif" w:cs="Arial"/>
          <w:sz w:val="28"/>
          <w:szCs w:val="28"/>
          <w:lang w:eastAsia="ru-RU"/>
        </w:rPr>
        <w:t>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доплата к заработной плате в целях обеспечения достижения целевого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 xml:space="preserve"> показателя по заработной плате;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выплата за наставничество в сфере труда (далее - наставничество).</w:t>
      </w:r>
    </w:p>
    <w:p w:rsidR="00D14338" w:rsidRPr="00D14338" w:rsidRDefault="009810D3" w:rsidP="00D14338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Единовременное премирование осуществляется в организации в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едином размере в отношении всех категорий работников не более 3 раз в календарном году.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Выплата премии осуществляется по согласованию с Управлением не позднее праздничного дня или профессионального праздника.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Размер единовременной премии не может превышать 10 </w:t>
      </w:r>
      <w:r w:rsidR="00FB2FB7">
        <w:rPr>
          <w:rFonts w:ascii="PT Astra Serif" w:hAnsi="PT Astra Serif" w:cs="Arial"/>
          <w:color w:val="000000"/>
          <w:sz w:val="28"/>
          <w:szCs w:val="28"/>
          <w:lang w:eastAsia="ru-RU"/>
        </w:rPr>
        <w:t>000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рублей.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при предоставлении ежегодного оплачиваемого отпуска осуществляется по основному месту работы и основной занимаемой должности.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руководителя, заместителей руководителя, главного бухгалтера.</w:t>
      </w:r>
    </w:p>
    <w:p w:rsidR="00D14338" w:rsidRPr="00D14338" w:rsidRDefault="00D14338" w:rsidP="00D14338">
      <w:pPr>
        <w:widowControl w:val="0"/>
        <w:shd w:val="clear" w:color="FFFFFF" w:fill="FFFFFF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Размер единовременной выплаты при предоставлении ежегодного оплачиваемого отпуска устанавливается в размере не более 2 (окладов) должностных окладов, ставок заработной платы с начислением на них районного коэффициента, процентной надбавки к заработной плате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за стаж работы в районах Крайнего Севера</w:t>
      </w: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 и приравненных к ним местностях.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при предоставлении ежегодного оплачиваемого отпуска не выплачивается: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работнику, принятому на работу по совместительству;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- работнику, заключившему срочный трудовой договор (сроком до двух месяцев).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38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молодым специалистам осуществляется в пределах средств фонда оплаты труда, формируемого организацией в соответствии с разделом VII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Размер единовременной выплаты молодым специалистам соответствует двум окладам (должностным окладам)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, ставкам заработной платы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по основной занимаемой должности с учетом районного коэффициента, процентной надбавки к заработной плате за стаж работы в районах Крайнего Севера и приравненных к ним местностях.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Единовременная выплата молодым специалистам предоставляется один раз по основному месту работы в течение месяца после поступления на работу.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При установлении единовременной выплаты молодым специалистам следует учитывать, что молодой специалист - гражданин Российской Федерации в возрасте до 35 лет включительно (за исключением случаев, предусмотренных частью 3 статьи 6 Федерального закона </w:t>
      </w:r>
      <w:hyperlink r:id="rId46" w:tooltip="ФЕДЕРАЛЬНЫЙ ЗАКОН от 30.12.2020 № 489-ФЗ ГОСУДАРСТВЕННАЯ ДУМА ФЕДЕРАЛЬНОГО СОБРАНИЯ РФ&#10;&#10;О МОЛОДЕЖНОЙ ПОЛИТИКЕ В РОССИЙСКОЙ ФЕДЕРАЦИИ " w:history="1">
        <w:r w:rsidRPr="00FB2FB7">
          <w:rPr>
            <w:rFonts w:ascii="PT Astra Serif" w:hAnsi="PT Astra Serif" w:cs="Arial"/>
            <w:sz w:val="28"/>
            <w:szCs w:val="28"/>
            <w:lang w:eastAsia="ru-RU"/>
          </w:rPr>
          <w:t>от 30.12.2020</w:t>
        </w:r>
        <w:r w:rsidR="00FB2FB7" w:rsidRPr="00FB2FB7">
          <w:rPr>
            <w:rFonts w:ascii="PT Astra Serif" w:hAnsi="PT Astra Serif" w:cs="Arial"/>
            <w:sz w:val="28"/>
            <w:szCs w:val="28"/>
            <w:lang w:eastAsia="ru-RU"/>
          </w:rPr>
          <w:t xml:space="preserve">       </w:t>
        </w:r>
        <w:r w:rsidRPr="00FB2FB7">
          <w:rPr>
            <w:rFonts w:ascii="PT Astra Serif" w:hAnsi="PT Astra Serif" w:cs="Arial"/>
            <w:sz w:val="28"/>
            <w:szCs w:val="28"/>
            <w:lang w:eastAsia="ru-RU"/>
          </w:rPr>
          <w:t xml:space="preserve"> № 489-ФЗ</w:t>
        </w:r>
      </w:hyperlink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</w:t>
      </w:r>
      <w:proofErr w:type="gramEnd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квалификацией, в том числе имеющий трудовой стаж, полученный в период </w:t>
      </w:r>
      <w:proofErr w:type="gramStart"/>
      <w:r w:rsidRPr="00D14338">
        <w:rPr>
          <w:rFonts w:ascii="PT Astra Serif" w:hAnsi="PT Astra Serif" w:cs="Arial"/>
          <w:sz w:val="28"/>
          <w:szCs w:val="28"/>
          <w:lang w:eastAsia="ru-RU"/>
        </w:rPr>
        <w:t>обучения</w:t>
      </w:r>
      <w:proofErr w:type="gramEnd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по основным профессиональным образовательным программам и (или) по программам профессионального обучения.</w:t>
      </w:r>
    </w:p>
    <w:p w:rsidR="00D14338" w:rsidRPr="00D14338" w:rsidRDefault="009810D3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39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 xml:space="preserve">.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Работникам при наличии ученой степени, при условии соответствия ученой степени профилю деятельности организации или занимаемой должности устанавливается ежемесячная доплата за ученую степень в размере: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доктор наук-2</w:t>
      </w:r>
      <w:r w:rsidR="00846B0A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500 рублей;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- кандидат наук-1</w:t>
      </w:r>
      <w:r w:rsidR="00846B0A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>600 рублей.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Основанием для установления доплаты 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</w:t>
      </w:r>
    </w:p>
    <w:p w:rsidR="00D14338" w:rsidRPr="00D14338" w:rsidRDefault="009810D3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40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Ежемесячная доплата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деятельностью.</w:t>
      </w:r>
    </w:p>
    <w:p w:rsidR="00D14338" w:rsidRPr="00D14338" w:rsidRDefault="00D14338" w:rsidP="00D14338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Доплата на обеспечение книгоиздательской продукцией и периодическими изданиями устанавливается 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:rsidR="00D14338" w:rsidRPr="00D14338" w:rsidRDefault="009810D3" w:rsidP="00D14338">
      <w:pPr>
        <w:tabs>
          <w:tab w:val="left" w:pos="1560"/>
        </w:tabs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lastRenderedPageBreak/>
        <w:t>41</w:t>
      </w:r>
      <w:r w:rsidR="00FB2FB7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Персональная доплата к окладу (должностному окладу), ставке заработной платы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Размер персональной доплаты устанавливается работнику в размере разницы между окладом (должностным окладом), ставкам заработной платы, установленным работнику по состоянию на 31.12.2023, и суммой оклада (должностного оклада), ставки заработной платы, стимулирующих выплат, указанных в строке 1.5 таблицы </w:t>
      </w:r>
      <w:r w:rsidR="008F6F6E">
        <w:rPr>
          <w:rFonts w:ascii="PT Astra Serif" w:hAnsi="PT Astra Serif" w:cs="Arial"/>
          <w:sz w:val="28"/>
          <w:szCs w:val="28"/>
          <w:lang w:eastAsia="ru-RU"/>
        </w:rPr>
        <w:t>8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настоящего Положения, иных выплат, указанных в пунктах 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39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, 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40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настоящего Положения и компенсационных выплат, указанных в строках 6-6.15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.1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таблицы </w:t>
      </w:r>
      <w:r w:rsidR="003937D1">
        <w:rPr>
          <w:rFonts w:ascii="PT Astra Serif" w:hAnsi="PT Astra Serif" w:cs="Arial"/>
          <w:sz w:val="28"/>
          <w:szCs w:val="28"/>
          <w:lang w:eastAsia="ru-RU"/>
        </w:rPr>
        <w:t>6</w:t>
      </w:r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настоящего Положения, при</w:t>
      </w:r>
      <w:proofErr w:type="gramEnd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proofErr w:type="gramStart"/>
      <w:r w:rsidRPr="00D14338">
        <w:rPr>
          <w:rFonts w:ascii="PT Astra Serif" w:hAnsi="PT Astra Serif" w:cs="Arial"/>
          <w:sz w:val="28"/>
          <w:szCs w:val="28"/>
          <w:lang w:eastAsia="ru-RU"/>
        </w:rPr>
        <w:t>условии</w:t>
      </w:r>
      <w:proofErr w:type="gramEnd"/>
      <w:r w:rsidRPr="00D14338">
        <w:rPr>
          <w:rFonts w:ascii="PT Astra Serif" w:hAnsi="PT Astra Serif" w:cs="Arial"/>
          <w:sz w:val="28"/>
          <w:szCs w:val="28"/>
          <w:lang w:eastAsia="ru-RU"/>
        </w:rPr>
        <w:t xml:space="preserve"> сохранения объема трудовых (должностных) обязанностей работников и выполнения ими работ той же квалификации.</w:t>
      </w:r>
    </w:p>
    <w:p w:rsidR="00D14338" w:rsidRPr="00D14338" w:rsidRDefault="009810D3" w:rsidP="00D143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42</w:t>
      </w:r>
      <w:r w:rsidR="00A1677C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Регулирование размера заработной платы низкооплачиваемой категории работников до минимального размера оплаты труда,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работников норм труда и отработки месячной нормы рабочего времени) осуществляется в пределах средств фонда оплаты труда, формируемого</w:t>
      </w:r>
      <w:proofErr w:type="gramEnd"/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в соответствии с разделом </w:t>
      </w:r>
      <w:r w:rsidR="00D14338" w:rsidRPr="00D14338">
        <w:rPr>
          <w:rFonts w:ascii="PT Astra Serif" w:hAnsi="PT Astra Serif" w:cs="Arial"/>
          <w:sz w:val="28"/>
          <w:szCs w:val="28"/>
          <w:lang w:val="en-US" w:eastAsia="ru-RU"/>
        </w:rPr>
        <w:t>VII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Положения.</w:t>
      </w:r>
    </w:p>
    <w:p w:rsidR="00D14338" w:rsidRPr="00D14338" w:rsidRDefault="009810D3" w:rsidP="00D143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43</w:t>
      </w:r>
      <w:r w:rsidR="00A1677C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</w:t>
      </w:r>
      <w:hyperlink r:id="rId47" w:tooltip="УКАЗ от 07.05.2012 № 597 ПРЕЗИДЕНТ РФ&#10;&#10;О МЕРОПРИЯТИЯХ ПО РЕАЛИЗАЦИИ ГОСУДАРСТВЕННОЙ СОЦИАЛЬНОЙ ПОЛИТИКИ " w:history="1">
        <w:r w:rsidR="00D14338" w:rsidRPr="00A1677C">
          <w:rPr>
            <w:rFonts w:ascii="PT Astra Serif" w:hAnsi="PT Astra Serif" w:cs="Arial"/>
            <w:sz w:val="28"/>
            <w:szCs w:val="28"/>
            <w:lang w:eastAsia="ru-RU"/>
          </w:rPr>
          <w:t xml:space="preserve">от 07.05.2012 </w:t>
        </w:r>
        <w:r w:rsidR="003937D1">
          <w:rPr>
            <w:rFonts w:ascii="PT Astra Serif" w:hAnsi="PT Astra Serif" w:cs="Arial"/>
            <w:sz w:val="28"/>
            <w:szCs w:val="28"/>
            <w:lang w:eastAsia="ru-RU"/>
          </w:rPr>
          <w:t xml:space="preserve">    </w:t>
        </w:r>
        <w:r w:rsidR="00D14338" w:rsidRPr="00A1677C">
          <w:rPr>
            <w:rFonts w:ascii="PT Astra Serif" w:hAnsi="PT Astra Serif" w:cs="Arial"/>
            <w:sz w:val="28"/>
            <w:szCs w:val="28"/>
            <w:lang w:eastAsia="ru-RU"/>
          </w:rPr>
          <w:t>№ 597</w:t>
        </w:r>
      </w:hyperlink>
      <w:r w:rsidR="00D14338" w:rsidRPr="00A1677C">
        <w:rPr>
          <w:rFonts w:ascii="PT Astra Serif" w:hAnsi="PT Astra Serif" w:cs="Arial"/>
          <w:sz w:val="28"/>
          <w:szCs w:val="28"/>
          <w:lang w:eastAsia="ru-RU"/>
        </w:rPr>
        <w:t xml:space="preserve"> «О мероприятиях по реализации государственной социальной политики», </w:t>
      </w:r>
      <w:hyperlink r:id="rId48" w:tooltip="УКАЗ от 01.06.2012 № 761 ПРЕЗИДЕНТ РФ&#10;&#10;О НАЦИОНАЛЬНОЙ СТРАТЕГИИ ДЕЙСТВИЙ В ИНТЕРЕСАХ ДЕТЕЙ НА 2012 - 2017 ГОДЫ " w:history="1">
        <w:r w:rsidR="00D14338" w:rsidRPr="00A1677C">
          <w:rPr>
            <w:rFonts w:ascii="PT Astra Serif" w:hAnsi="PT Astra Serif" w:cs="Arial"/>
            <w:sz w:val="28"/>
            <w:szCs w:val="28"/>
            <w:lang w:eastAsia="ru-RU"/>
          </w:rPr>
          <w:t>от 01.06.2012 № 761</w:t>
        </w:r>
      </w:hyperlink>
      <w:r w:rsidR="00D14338" w:rsidRPr="00A1677C">
        <w:rPr>
          <w:rFonts w:ascii="PT Astra Serif" w:hAnsi="PT Astra Serif" w:cs="Arial"/>
          <w:sz w:val="28"/>
          <w:szCs w:val="28"/>
          <w:lang w:eastAsia="ru-RU"/>
        </w:rPr>
        <w:t xml:space="preserve"> «О на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циональной стратегии действий в интересах детей на 2012-2017 годы», устанавливается доплата в пределах средств фонда оплаты труда, формируемого в соответствии с разделом </w:t>
      </w:r>
      <w:r w:rsidR="00D14338" w:rsidRPr="00D14338">
        <w:rPr>
          <w:rFonts w:ascii="PT Astra Serif" w:hAnsi="PT Astra Serif" w:cs="Arial"/>
          <w:sz w:val="28"/>
          <w:szCs w:val="28"/>
          <w:lang w:val="en-US" w:eastAsia="ru-RU"/>
        </w:rPr>
        <w:t>VII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Положения.</w:t>
      </w:r>
      <w:proofErr w:type="gramEnd"/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Порядок установления доплаты закрепляется приказом Департамента образования и науки Ханты-Мансийского автономного округа-Югры.</w:t>
      </w:r>
    </w:p>
    <w:p w:rsidR="00D14338" w:rsidRPr="00D14338" w:rsidRDefault="009810D3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44</w:t>
      </w:r>
      <w:r w:rsidR="00A1677C">
        <w:rPr>
          <w:rFonts w:ascii="PT Astra Serif" w:hAnsi="PT Astra Serif" w:cs="Arial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proofErr w:type="gramStart"/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 xml:space="preserve">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lastRenderedPageBreak/>
        <w:t>руководителя организации работы по оказанию другому работнику помощи              в овладении навыками работы на рабочем месте по полученной (получаемой) другим работником профессии (специальности).</w:t>
      </w:r>
      <w:proofErr w:type="gramEnd"/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                                            по наставничеству, с учетом районного коэффициента и процентной надбавки к заработной плате за стаж работы в районах Крайнего Севера                  и приравненных к ним местностях.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sz w:val="28"/>
          <w:szCs w:val="28"/>
          <w:lang w:eastAsia="ru-RU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настоящего Положения.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lang w:eastAsia="ru-RU"/>
        </w:rPr>
      </w:pPr>
    </w:p>
    <w:p w:rsidR="00D14338" w:rsidRPr="00D14338" w:rsidRDefault="00D14338" w:rsidP="00D14338">
      <w:pPr>
        <w:suppressAutoHyphens w:val="0"/>
        <w:ind w:firstLine="567"/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VII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.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val="en-US" w:eastAsia="ru-RU"/>
        </w:rPr>
        <w:t> </w:t>
      </w:r>
      <w:r w:rsidRPr="00D14338">
        <w:rPr>
          <w:rFonts w:ascii="PT Astra Serif" w:hAnsi="PT Astra Serif" w:cs="Arial"/>
          <w:b/>
          <w:bCs/>
          <w:iCs/>
          <w:sz w:val="28"/>
          <w:szCs w:val="28"/>
          <w:highlight w:val="white"/>
          <w:lang w:eastAsia="ru-RU"/>
        </w:rPr>
        <w:t>Порядок формирования фонда оплаты труда организации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20"/>
        <w:contextualSpacing/>
        <w:jc w:val="center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45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Фонд оплаты труда работников организации формируется из расчета на 12 месяцев, исходя 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из</w:t>
      </w:r>
      <w:proofErr w:type="gramEnd"/>
      <w:r w:rsidR="00D14338"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: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размеров субсидий, поступающих в установленном порядке бюджетным и автономным организациям из бюджета автономного округа, местного бюджета и средств, поступающих от приносящей доход деятельности;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>- объема бюджетных ассигнований на обеспечение выполнения функций организации (включая выполнение ею муниципального задания) и соответствующих лимитов бюджетных обязательств в части оплаты труда работников организации.</w:t>
      </w:r>
    </w:p>
    <w:p w:rsidR="00D14338" w:rsidRPr="00D14338" w:rsidRDefault="00D14338" w:rsidP="00D14338">
      <w:pPr>
        <w:widowControl w:val="0"/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highlight w:val="white"/>
          <w:lang w:eastAsia="ru-RU"/>
        </w:rPr>
        <w:t xml:space="preserve">Фонд оплаты труда организации определяется суммированием фонда окладов (должностных окладов), ставок заработной платы и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фондов компенсационных и стимулирующих выплат, а также иных выплат, предусмотренных Положением. Указанный годовой фонд оплаты труда </w:t>
      </w: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lastRenderedPageBreak/>
        <w:t>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46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. 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</w:t>
      </w:r>
      <w:r w:rsidR="00D14338" w:rsidRPr="00D14338">
        <w:rPr>
          <w:rFonts w:ascii="PT Astra Serif" w:hAnsi="PT Astra Serif" w:cs="Arial"/>
          <w:sz w:val="28"/>
          <w:szCs w:val="28"/>
          <w:lang w:eastAsia="ru-RU"/>
        </w:rPr>
        <w:t>, ставок заработной платы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, на иные выплаты (единовременная  выплата при предоставлении ежегодного оплачиваемого отпуска, единовременная выплаты молодым специалистам)-10% от суммы фонда окладов (должностных окладов), фонда стимулирующих выплат и компенсационных выплат, с учетом начисленных</w:t>
      </w:r>
      <w:proofErr w:type="gramEnd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районного коэффициента и процентной надбавки к заработной плате за стаж работы в районах Крайнего Севера и приравненных к ним местностях. 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Учитываются средства на доплату до уровня минимальной заработной платы в соответствии с пунктом 4 Положения.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Учитываются средства, необходимые для достижения целевого показателя по заработной плате в соответствии с Указами Президента Российской </w:t>
      </w:r>
      <w:r w:rsidRPr="00A1677C">
        <w:rPr>
          <w:rFonts w:ascii="PT Astra Serif" w:hAnsi="PT Astra Serif" w:cs="Arial"/>
          <w:sz w:val="28"/>
          <w:szCs w:val="28"/>
          <w:lang w:eastAsia="ru-RU"/>
        </w:rPr>
        <w:t xml:space="preserve">Федерации </w:t>
      </w:r>
      <w:hyperlink r:id="rId49" w:tooltip="УКАЗ от 07.05.2012 № 597 ПРЕЗИДЕНТ РФ&#10;&#10;О МЕРОПРИЯТИЯХ ПО РЕАЛИЗАЦИИ ГОСУДАРСТВЕННОЙ СОЦИАЛЬНОЙ ПОЛИТИКИ " w:history="1">
        <w:r w:rsidRPr="00A1677C">
          <w:rPr>
            <w:rFonts w:ascii="PT Astra Serif" w:hAnsi="PT Astra Serif" w:cs="Arial"/>
            <w:sz w:val="28"/>
            <w:szCs w:val="28"/>
            <w:lang w:eastAsia="ru-RU"/>
          </w:rPr>
          <w:t>от 07.05.2012 № 597</w:t>
        </w:r>
      </w:hyperlink>
      <w:r w:rsidRPr="00A1677C">
        <w:rPr>
          <w:rFonts w:ascii="PT Astra Serif" w:hAnsi="PT Astra Serif" w:cs="Arial"/>
          <w:sz w:val="28"/>
          <w:szCs w:val="28"/>
          <w:lang w:eastAsia="ru-RU"/>
        </w:rPr>
        <w:t xml:space="preserve"> «О мероприятиях по реализации государственной социальной политики», </w:t>
      </w:r>
      <w:hyperlink r:id="rId50" w:tooltip="УКАЗ от 01.06.2012 № 761 ПРЕЗИДЕНТ РФ&#10;&#10;О НАЦИОНАЛЬНОЙ СТРАТЕГИИ ДЕЙСТВИЙ В ИНТЕРЕСАХ ДЕТЕЙ НА 2012 - 2017 ГОДЫ " w:history="1">
        <w:r w:rsidRPr="00A1677C">
          <w:rPr>
            <w:rFonts w:ascii="PT Astra Serif" w:hAnsi="PT Astra Serif" w:cs="Arial"/>
            <w:sz w:val="28"/>
            <w:szCs w:val="28"/>
            <w:lang w:eastAsia="ru-RU"/>
          </w:rPr>
          <w:t>от 01.06.2012 № 761</w:t>
        </w:r>
      </w:hyperlink>
      <w:r w:rsidRPr="00A1677C">
        <w:rPr>
          <w:rFonts w:ascii="PT Astra Serif" w:hAnsi="PT Astra Serif" w:cs="Arial"/>
          <w:sz w:val="28"/>
          <w:szCs w:val="28"/>
          <w:lang w:eastAsia="ru-RU"/>
        </w:rPr>
        <w:t xml:space="preserve"> «О национальной стратегии действий в интересах детей на 2012-2017 годы</w:t>
      </w:r>
      <w:r w:rsidR="00551A16">
        <w:rPr>
          <w:rFonts w:ascii="PT Astra Serif" w:hAnsi="PT Astra Serif" w:cs="Arial"/>
          <w:sz w:val="28"/>
          <w:szCs w:val="28"/>
          <w:lang w:eastAsia="ru-RU"/>
        </w:rPr>
        <w:t xml:space="preserve">». </w:t>
      </w:r>
      <w:bookmarkStart w:id="2" w:name="_GoBack"/>
      <w:bookmarkEnd w:id="2"/>
    </w:p>
    <w:p w:rsidR="00D14338" w:rsidRPr="00D14338" w:rsidRDefault="009810D3" w:rsidP="00D1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47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val="en-US" w:eastAsia="ru-RU"/>
        </w:rPr>
        <w:t> </w:t>
      </w:r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Руководитель организации несет ответственность за правильность </w:t>
      </w:r>
      <w:proofErr w:type="gramStart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формирования фонда оплаты труда организации</w:t>
      </w:r>
      <w:proofErr w:type="gramEnd"/>
      <w:r w:rsidR="00D14338"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и обеспечивает соблюдение установленных Положением требований.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</w:t>
      </w:r>
    </w:p>
    <w:p w:rsidR="00D14338" w:rsidRPr="00D14338" w:rsidRDefault="00D14338" w:rsidP="00D14338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14338">
        <w:rPr>
          <w:rFonts w:ascii="PT Astra Serif" w:hAnsi="PT Astra Serif" w:cs="Arial"/>
          <w:color w:val="000000"/>
          <w:sz w:val="28"/>
          <w:szCs w:val="28"/>
          <w:lang w:eastAsia="ru-RU"/>
        </w:rPr>
        <w:t>Перечень должностей, относимых к административно-управленческому, вспомогательному и основному персоналу организации, утверждается приказом начальника Управления.</w:t>
      </w:r>
    </w:p>
    <w:p w:rsidR="002D5F1C" w:rsidRPr="00D14338" w:rsidRDefault="002D5F1C" w:rsidP="002D5F1C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E075D8" w:rsidRPr="00D14338" w:rsidRDefault="00E075D8" w:rsidP="00C66E0F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D14338" w:rsidRPr="00D14338" w:rsidRDefault="00D14338" w:rsidP="00C66E0F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B56490" w:rsidRPr="00D14338" w:rsidRDefault="00B56490" w:rsidP="00C66E0F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B56490" w:rsidRPr="00D14338" w:rsidSect="00E80772">
      <w:headerReference w:type="default" r:id="rId5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80" w:rsidRDefault="00C97680" w:rsidP="003C5141">
      <w:r>
        <w:separator/>
      </w:r>
    </w:p>
  </w:endnote>
  <w:endnote w:type="continuationSeparator" w:id="0">
    <w:p w:rsidR="00C97680" w:rsidRDefault="00C9768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80" w:rsidRDefault="00C97680" w:rsidP="003C5141">
      <w:r>
        <w:separator/>
      </w:r>
    </w:p>
  </w:footnote>
  <w:footnote w:type="continuationSeparator" w:id="0">
    <w:p w:rsidR="00C97680" w:rsidRDefault="00C9768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96880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14338" w:rsidRPr="002B00B4" w:rsidRDefault="00D14338" w:rsidP="002B00B4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ED5B0E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75356B"/>
    <w:multiLevelType w:val="hybridMultilevel"/>
    <w:tmpl w:val="26E6C17C"/>
    <w:lvl w:ilvl="0" w:tplc="584A6CC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66704E76">
      <w:start w:val="1"/>
      <w:numFmt w:val="lowerLetter"/>
      <w:lvlText w:val="%2."/>
      <w:lvlJc w:val="left"/>
      <w:pPr>
        <w:ind w:left="1440" w:hanging="360"/>
      </w:pPr>
    </w:lvl>
    <w:lvl w:ilvl="2" w:tplc="5D366380">
      <w:start w:val="1"/>
      <w:numFmt w:val="lowerRoman"/>
      <w:lvlText w:val="%3."/>
      <w:lvlJc w:val="right"/>
      <w:pPr>
        <w:ind w:left="2160" w:hanging="180"/>
      </w:pPr>
    </w:lvl>
    <w:lvl w:ilvl="3" w:tplc="9CAA90F6">
      <w:start w:val="1"/>
      <w:numFmt w:val="decimal"/>
      <w:lvlText w:val="%4."/>
      <w:lvlJc w:val="left"/>
      <w:pPr>
        <w:ind w:left="2880" w:hanging="360"/>
      </w:pPr>
    </w:lvl>
    <w:lvl w:ilvl="4" w:tplc="B642ADDA">
      <w:start w:val="1"/>
      <w:numFmt w:val="lowerLetter"/>
      <w:lvlText w:val="%5."/>
      <w:lvlJc w:val="left"/>
      <w:pPr>
        <w:ind w:left="3600" w:hanging="360"/>
      </w:pPr>
    </w:lvl>
    <w:lvl w:ilvl="5" w:tplc="0E007094">
      <w:start w:val="1"/>
      <w:numFmt w:val="lowerRoman"/>
      <w:lvlText w:val="%6."/>
      <w:lvlJc w:val="right"/>
      <w:pPr>
        <w:ind w:left="4320" w:hanging="180"/>
      </w:pPr>
    </w:lvl>
    <w:lvl w:ilvl="6" w:tplc="4BC065B4">
      <w:start w:val="1"/>
      <w:numFmt w:val="decimal"/>
      <w:lvlText w:val="%7."/>
      <w:lvlJc w:val="left"/>
      <w:pPr>
        <w:ind w:left="5040" w:hanging="360"/>
      </w:pPr>
    </w:lvl>
    <w:lvl w:ilvl="7" w:tplc="0EDC4C80">
      <w:start w:val="1"/>
      <w:numFmt w:val="lowerLetter"/>
      <w:lvlText w:val="%8."/>
      <w:lvlJc w:val="left"/>
      <w:pPr>
        <w:ind w:left="5760" w:hanging="360"/>
      </w:pPr>
    </w:lvl>
    <w:lvl w:ilvl="8" w:tplc="1E8412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4091C"/>
    <w:multiLevelType w:val="hybridMultilevel"/>
    <w:tmpl w:val="5AE0B74A"/>
    <w:lvl w:ilvl="0" w:tplc="706E9DC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2C69"/>
    <w:multiLevelType w:val="multilevel"/>
    <w:tmpl w:val="D2ACBF14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  <w:sz w:val="28"/>
      </w:rPr>
    </w:lvl>
  </w:abstractNum>
  <w:abstractNum w:abstractNumId="4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DC375B1"/>
    <w:multiLevelType w:val="hybridMultilevel"/>
    <w:tmpl w:val="1E367326"/>
    <w:lvl w:ilvl="0" w:tplc="F37A3A8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FAC4F7E"/>
    <w:multiLevelType w:val="hybridMultilevel"/>
    <w:tmpl w:val="F1643AD6"/>
    <w:lvl w:ilvl="0" w:tplc="309C1DD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5D6A"/>
    <w:multiLevelType w:val="hybridMultilevel"/>
    <w:tmpl w:val="85B26174"/>
    <w:lvl w:ilvl="0" w:tplc="2528BD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0">
    <w:nsid w:val="29C22AB6"/>
    <w:multiLevelType w:val="hybridMultilevel"/>
    <w:tmpl w:val="B1C4469E"/>
    <w:lvl w:ilvl="0" w:tplc="5F1C374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3DA64AFF"/>
    <w:multiLevelType w:val="hybridMultilevel"/>
    <w:tmpl w:val="279CDA62"/>
    <w:lvl w:ilvl="0" w:tplc="617AD9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3E0418"/>
    <w:multiLevelType w:val="hybridMultilevel"/>
    <w:tmpl w:val="7B4236EA"/>
    <w:lvl w:ilvl="0" w:tplc="0956909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A3F20CC6">
      <w:start w:val="1"/>
      <w:numFmt w:val="lowerLetter"/>
      <w:lvlText w:val="%2."/>
      <w:lvlJc w:val="left"/>
      <w:pPr>
        <w:ind w:left="2149" w:hanging="360"/>
      </w:pPr>
    </w:lvl>
    <w:lvl w:ilvl="2" w:tplc="6E24D1A8">
      <w:start w:val="1"/>
      <w:numFmt w:val="lowerRoman"/>
      <w:lvlText w:val="%3."/>
      <w:lvlJc w:val="right"/>
      <w:pPr>
        <w:ind w:left="2869" w:hanging="180"/>
      </w:pPr>
    </w:lvl>
    <w:lvl w:ilvl="3" w:tplc="D5187198">
      <w:start w:val="1"/>
      <w:numFmt w:val="decimal"/>
      <w:lvlText w:val="%4."/>
      <w:lvlJc w:val="left"/>
      <w:pPr>
        <w:ind w:left="3589" w:hanging="360"/>
      </w:pPr>
    </w:lvl>
    <w:lvl w:ilvl="4" w:tplc="772C39C4">
      <w:start w:val="1"/>
      <w:numFmt w:val="lowerLetter"/>
      <w:lvlText w:val="%5."/>
      <w:lvlJc w:val="left"/>
      <w:pPr>
        <w:ind w:left="4309" w:hanging="360"/>
      </w:pPr>
    </w:lvl>
    <w:lvl w:ilvl="5" w:tplc="951A6CC0">
      <w:start w:val="1"/>
      <w:numFmt w:val="lowerRoman"/>
      <w:lvlText w:val="%6."/>
      <w:lvlJc w:val="right"/>
      <w:pPr>
        <w:ind w:left="5029" w:hanging="180"/>
      </w:pPr>
    </w:lvl>
    <w:lvl w:ilvl="6" w:tplc="9F5C10A4">
      <w:start w:val="1"/>
      <w:numFmt w:val="decimal"/>
      <w:lvlText w:val="%7."/>
      <w:lvlJc w:val="left"/>
      <w:pPr>
        <w:ind w:left="5749" w:hanging="360"/>
      </w:pPr>
    </w:lvl>
    <w:lvl w:ilvl="7" w:tplc="B7DE6F14">
      <w:start w:val="1"/>
      <w:numFmt w:val="lowerLetter"/>
      <w:lvlText w:val="%8."/>
      <w:lvlJc w:val="left"/>
      <w:pPr>
        <w:ind w:left="6469" w:hanging="360"/>
      </w:pPr>
    </w:lvl>
    <w:lvl w:ilvl="8" w:tplc="B9465642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C40EA1"/>
    <w:multiLevelType w:val="hybridMultilevel"/>
    <w:tmpl w:val="02885A92"/>
    <w:lvl w:ilvl="0" w:tplc="11A0A07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856F6"/>
    <w:multiLevelType w:val="hybridMultilevel"/>
    <w:tmpl w:val="55F2BA3C"/>
    <w:lvl w:ilvl="0" w:tplc="F94461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3228B"/>
    <w:multiLevelType w:val="hybridMultilevel"/>
    <w:tmpl w:val="F84C23F0"/>
    <w:lvl w:ilvl="0" w:tplc="B61AB0B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E33D1"/>
    <w:multiLevelType w:val="multilevel"/>
    <w:tmpl w:val="E1229128"/>
    <w:lvl w:ilvl="0">
      <w:start w:val="1"/>
      <w:numFmt w:val="decimal"/>
      <w:lvlText w:val="%1."/>
      <w:lvlJc w:val="left"/>
      <w:pPr>
        <w:ind w:left="1429" w:hanging="360"/>
      </w:pPr>
      <w:rPr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69" w:hanging="6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  <w:sz w:val="28"/>
      </w:rPr>
    </w:lvl>
  </w:abstractNum>
  <w:abstractNum w:abstractNumId="19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B2512"/>
    <w:multiLevelType w:val="hybridMultilevel"/>
    <w:tmpl w:val="12583228"/>
    <w:lvl w:ilvl="0" w:tplc="08ECB1C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E440E"/>
    <w:multiLevelType w:val="hybridMultilevel"/>
    <w:tmpl w:val="4E1CFC94"/>
    <w:lvl w:ilvl="0" w:tplc="3760CDE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C236F"/>
    <w:multiLevelType w:val="hybridMultilevel"/>
    <w:tmpl w:val="219CAE64"/>
    <w:lvl w:ilvl="0" w:tplc="51FA50B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4">
    <w:nsid w:val="564A2E1D"/>
    <w:multiLevelType w:val="hybridMultilevel"/>
    <w:tmpl w:val="18AABA46"/>
    <w:lvl w:ilvl="0" w:tplc="F080E83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BA17B70"/>
    <w:multiLevelType w:val="hybridMultilevel"/>
    <w:tmpl w:val="B672C210"/>
    <w:lvl w:ilvl="0" w:tplc="96F0248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30170"/>
    <w:multiLevelType w:val="multilevel"/>
    <w:tmpl w:val="863C4202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  <w:sz w:val="28"/>
      </w:rPr>
    </w:lvl>
  </w:abstractNum>
  <w:abstractNum w:abstractNumId="2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29">
    <w:nsid w:val="6099247C"/>
    <w:multiLevelType w:val="hybridMultilevel"/>
    <w:tmpl w:val="AD88E644"/>
    <w:lvl w:ilvl="0" w:tplc="A7587A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B880BCD"/>
    <w:multiLevelType w:val="hybridMultilevel"/>
    <w:tmpl w:val="3E7EC63E"/>
    <w:lvl w:ilvl="0" w:tplc="9A44A75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E1432"/>
    <w:multiLevelType w:val="hybridMultilevel"/>
    <w:tmpl w:val="6CAC81A0"/>
    <w:lvl w:ilvl="0" w:tplc="67DE3EA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3173C"/>
    <w:multiLevelType w:val="multilevel"/>
    <w:tmpl w:val="5CB059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1D71188"/>
    <w:multiLevelType w:val="hybridMultilevel"/>
    <w:tmpl w:val="77B605F0"/>
    <w:lvl w:ilvl="0" w:tplc="BC2C8BD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653D2"/>
    <w:multiLevelType w:val="multilevel"/>
    <w:tmpl w:val="0B843F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91A1C8E"/>
    <w:multiLevelType w:val="multilevel"/>
    <w:tmpl w:val="63947BD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309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37">
    <w:nsid w:val="7BA82D14"/>
    <w:multiLevelType w:val="hybridMultilevel"/>
    <w:tmpl w:val="8B4E961A"/>
    <w:lvl w:ilvl="0" w:tplc="DADA75D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80EA8"/>
    <w:multiLevelType w:val="hybridMultilevel"/>
    <w:tmpl w:val="C2525B18"/>
    <w:lvl w:ilvl="0" w:tplc="05421E9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9"/>
  </w:num>
  <w:num w:numId="5">
    <w:abstractNumId w:val="9"/>
  </w:num>
  <w:num w:numId="6">
    <w:abstractNumId w:val="12"/>
  </w:num>
  <w:num w:numId="7">
    <w:abstractNumId w:val="30"/>
  </w:num>
  <w:num w:numId="8">
    <w:abstractNumId w:val="23"/>
  </w:num>
  <w:num w:numId="9">
    <w:abstractNumId w:val="28"/>
  </w:num>
  <w:num w:numId="10">
    <w:abstractNumId w:val="4"/>
  </w:num>
  <w:num w:numId="11">
    <w:abstractNumId w:val="35"/>
  </w:num>
  <w:num w:numId="12">
    <w:abstractNumId w:val="15"/>
  </w:num>
  <w:num w:numId="13">
    <w:abstractNumId w:val="2"/>
  </w:num>
  <w:num w:numId="14">
    <w:abstractNumId w:val="24"/>
  </w:num>
  <w:num w:numId="15">
    <w:abstractNumId w:val="32"/>
  </w:num>
  <w:num w:numId="16">
    <w:abstractNumId w:val="26"/>
  </w:num>
  <w:num w:numId="17">
    <w:abstractNumId w:val="20"/>
  </w:num>
  <w:num w:numId="18">
    <w:abstractNumId w:val="38"/>
  </w:num>
  <w:num w:numId="19">
    <w:abstractNumId w:val="22"/>
  </w:num>
  <w:num w:numId="20">
    <w:abstractNumId w:val="5"/>
  </w:num>
  <w:num w:numId="21">
    <w:abstractNumId w:val="37"/>
  </w:num>
  <w:num w:numId="22">
    <w:abstractNumId w:val="29"/>
  </w:num>
  <w:num w:numId="23">
    <w:abstractNumId w:val="17"/>
  </w:num>
  <w:num w:numId="24">
    <w:abstractNumId w:val="31"/>
  </w:num>
  <w:num w:numId="25">
    <w:abstractNumId w:val="16"/>
  </w:num>
  <w:num w:numId="26">
    <w:abstractNumId w:val="34"/>
  </w:num>
  <w:num w:numId="27">
    <w:abstractNumId w:val="25"/>
  </w:num>
  <w:num w:numId="28">
    <w:abstractNumId w:val="14"/>
  </w:num>
  <w:num w:numId="29">
    <w:abstractNumId w:val="1"/>
  </w:num>
  <w:num w:numId="30">
    <w:abstractNumId w:val="18"/>
  </w:num>
  <w:num w:numId="31">
    <w:abstractNumId w:val="3"/>
  </w:num>
  <w:num w:numId="32">
    <w:abstractNumId w:val="27"/>
  </w:num>
  <w:num w:numId="33">
    <w:abstractNumId w:val="36"/>
  </w:num>
  <w:num w:numId="34">
    <w:abstractNumId w:val="13"/>
  </w:num>
  <w:num w:numId="35">
    <w:abstractNumId w:val="10"/>
  </w:num>
  <w:num w:numId="36">
    <w:abstractNumId w:val="21"/>
  </w:num>
  <w:num w:numId="37">
    <w:abstractNumId w:val="7"/>
  </w:num>
  <w:num w:numId="38">
    <w:abstractNumId w:val="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0538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05DC"/>
    <w:rsid w:val="000509CD"/>
    <w:rsid w:val="000539A4"/>
    <w:rsid w:val="00053D83"/>
    <w:rsid w:val="000541C7"/>
    <w:rsid w:val="0005520B"/>
    <w:rsid w:val="000553D0"/>
    <w:rsid w:val="00055EE3"/>
    <w:rsid w:val="0006035B"/>
    <w:rsid w:val="000643FD"/>
    <w:rsid w:val="00064A69"/>
    <w:rsid w:val="000713DF"/>
    <w:rsid w:val="00071DA7"/>
    <w:rsid w:val="00074A74"/>
    <w:rsid w:val="00075606"/>
    <w:rsid w:val="000778CC"/>
    <w:rsid w:val="00080BFA"/>
    <w:rsid w:val="00081210"/>
    <w:rsid w:val="00087D12"/>
    <w:rsid w:val="00087E97"/>
    <w:rsid w:val="00090D1F"/>
    <w:rsid w:val="0009126D"/>
    <w:rsid w:val="0009506A"/>
    <w:rsid w:val="00095650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B70B8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3158"/>
    <w:rsid w:val="000E4ACF"/>
    <w:rsid w:val="000F2134"/>
    <w:rsid w:val="000F4E61"/>
    <w:rsid w:val="000F7876"/>
    <w:rsid w:val="000F7E24"/>
    <w:rsid w:val="0010401B"/>
    <w:rsid w:val="001049A9"/>
    <w:rsid w:val="001063FC"/>
    <w:rsid w:val="00107860"/>
    <w:rsid w:val="00114605"/>
    <w:rsid w:val="00115422"/>
    <w:rsid w:val="001257C7"/>
    <w:rsid w:val="001265B6"/>
    <w:rsid w:val="00130DD4"/>
    <w:rsid w:val="00131240"/>
    <w:rsid w:val="0013273B"/>
    <w:rsid w:val="001347D7"/>
    <w:rsid w:val="001356EA"/>
    <w:rsid w:val="00140D6B"/>
    <w:rsid w:val="00140F2F"/>
    <w:rsid w:val="00142633"/>
    <w:rsid w:val="001434B7"/>
    <w:rsid w:val="00145D74"/>
    <w:rsid w:val="00153831"/>
    <w:rsid w:val="00155F51"/>
    <w:rsid w:val="001562E4"/>
    <w:rsid w:val="00157A57"/>
    <w:rsid w:val="001619F9"/>
    <w:rsid w:val="00162676"/>
    <w:rsid w:val="001651A5"/>
    <w:rsid w:val="001667A2"/>
    <w:rsid w:val="00171F67"/>
    <w:rsid w:val="00175865"/>
    <w:rsid w:val="0018017D"/>
    <w:rsid w:val="0018487B"/>
    <w:rsid w:val="00184920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E082E"/>
    <w:rsid w:val="001E2197"/>
    <w:rsid w:val="001E393C"/>
    <w:rsid w:val="001E62AD"/>
    <w:rsid w:val="001E71AE"/>
    <w:rsid w:val="001E7930"/>
    <w:rsid w:val="001F17F3"/>
    <w:rsid w:val="001F516A"/>
    <w:rsid w:val="001F5938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2788C"/>
    <w:rsid w:val="00230323"/>
    <w:rsid w:val="00233873"/>
    <w:rsid w:val="00236A78"/>
    <w:rsid w:val="002408A1"/>
    <w:rsid w:val="0024378D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39C2"/>
    <w:rsid w:val="0029400E"/>
    <w:rsid w:val="00295EAD"/>
    <w:rsid w:val="00296AB6"/>
    <w:rsid w:val="00296E8C"/>
    <w:rsid w:val="002A1B94"/>
    <w:rsid w:val="002A3010"/>
    <w:rsid w:val="002A3F68"/>
    <w:rsid w:val="002A4322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0589"/>
    <w:rsid w:val="002D5201"/>
    <w:rsid w:val="002D5F1C"/>
    <w:rsid w:val="002D7676"/>
    <w:rsid w:val="002E1430"/>
    <w:rsid w:val="002E51A4"/>
    <w:rsid w:val="002E5548"/>
    <w:rsid w:val="002E55B9"/>
    <w:rsid w:val="002E6E5C"/>
    <w:rsid w:val="002F035C"/>
    <w:rsid w:val="002F1267"/>
    <w:rsid w:val="002F1517"/>
    <w:rsid w:val="002F4671"/>
    <w:rsid w:val="002F5129"/>
    <w:rsid w:val="002F5D4D"/>
    <w:rsid w:val="00302645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0CD7"/>
    <w:rsid w:val="00371972"/>
    <w:rsid w:val="0037309A"/>
    <w:rsid w:val="00375BF3"/>
    <w:rsid w:val="003804FE"/>
    <w:rsid w:val="0038731F"/>
    <w:rsid w:val="00387C79"/>
    <w:rsid w:val="00392439"/>
    <w:rsid w:val="003937D1"/>
    <w:rsid w:val="0039557B"/>
    <w:rsid w:val="003973A3"/>
    <w:rsid w:val="003A4856"/>
    <w:rsid w:val="003A5AD4"/>
    <w:rsid w:val="003A5D4A"/>
    <w:rsid w:val="003A67A7"/>
    <w:rsid w:val="003B3CBF"/>
    <w:rsid w:val="003B5294"/>
    <w:rsid w:val="003C0D0D"/>
    <w:rsid w:val="003C3EBA"/>
    <w:rsid w:val="003C5141"/>
    <w:rsid w:val="003C73A6"/>
    <w:rsid w:val="003D11A2"/>
    <w:rsid w:val="003D252E"/>
    <w:rsid w:val="003D2BFF"/>
    <w:rsid w:val="003D5623"/>
    <w:rsid w:val="003D616C"/>
    <w:rsid w:val="003D688F"/>
    <w:rsid w:val="003D7B26"/>
    <w:rsid w:val="003D7EE1"/>
    <w:rsid w:val="003E67D1"/>
    <w:rsid w:val="003E6E37"/>
    <w:rsid w:val="003F4A1C"/>
    <w:rsid w:val="003F71B7"/>
    <w:rsid w:val="00402451"/>
    <w:rsid w:val="004031D7"/>
    <w:rsid w:val="004037E5"/>
    <w:rsid w:val="00405FA1"/>
    <w:rsid w:val="0040641D"/>
    <w:rsid w:val="004166CF"/>
    <w:rsid w:val="0041748E"/>
    <w:rsid w:val="00420ABB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2BA3"/>
    <w:rsid w:val="004331F6"/>
    <w:rsid w:val="004334E3"/>
    <w:rsid w:val="00434C70"/>
    <w:rsid w:val="0044098D"/>
    <w:rsid w:val="004415C4"/>
    <w:rsid w:val="0044592B"/>
    <w:rsid w:val="00445EF3"/>
    <w:rsid w:val="004505EB"/>
    <w:rsid w:val="00451406"/>
    <w:rsid w:val="00453ABE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2AA"/>
    <w:rsid w:val="0048576E"/>
    <w:rsid w:val="00491682"/>
    <w:rsid w:val="004916F6"/>
    <w:rsid w:val="004957DD"/>
    <w:rsid w:val="00497673"/>
    <w:rsid w:val="00497DA6"/>
    <w:rsid w:val="004A2989"/>
    <w:rsid w:val="004A4C93"/>
    <w:rsid w:val="004A4D91"/>
    <w:rsid w:val="004A5069"/>
    <w:rsid w:val="004A64B2"/>
    <w:rsid w:val="004A668F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C7842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21AE"/>
    <w:rsid w:val="005134A4"/>
    <w:rsid w:val="005157AF"/>
    <w:rsid w:val="005223D4"/>
    <w:rsid w:val="00524819"/>
    <w:rsid w:val="00525243"/>
    <w:rsid w:val="0052791E"/>
    <w:rsid w:val="00530165"/>
    <w:rsid w:val="00531B77"/>
    <w:rsid w:val="00532C00"/>
    <w:rsid w:val="0053339B"/>
    <w:rsid w:val="00536B8D"/>
    <w:rsid w:val="005371D9"/>
    <w:rsid w:val="00543E22"/>
    <w:rsid w:val="005461F8"/>
    <w:rsid w:val="00547492"/>
    <w:rsid w:val="00547EB3"/>
    <w:rsid w:val="0055015F"/>
    <w:rsid w:val="00551380"/>
    <w:rsid w:val="00551A16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A54FD"/>
    <w:rsid w:val="005B5704"/>
    <w:rsid w:val="005B7C30"/>
    <w:rsid w:val="005B7D5A"/>
    <w:rsid w:val="005C6761"/>
    <w:rsid w:val="005D40DC"/>
    <w:rsid w:val="005D4667"/>
    <w:rsid w:val="005D470E"/>
    <w:rsid w:val="005E098C"/>
    <w:rsid w:val="005E1083"/>
    <w:rsid w:val="005E3B01"/>
    <w:rsid w:val="005E4E7A"/>
    <w:rsid w:val="005F4DF7"/>
    <w:rsid w:val="00610C4C"/>
    <w:rsid w:val="00612EE5"/>
    <w:rsid w:val="0061529D"/>
    <w:rsid w:val="00615F5B"/>
    <w:rsid w:val="0062107D"/>
    <w:rsid w:val="00624190"/>
    <w:rsid w:val="0062700B"/>
    <w:rsid w:val="00632118"/>
    <w:rsid w:val="006357E5"/>
    <w:rsid w:val="00637E52"/>
    <w:rsid w:val="00651161"/>
    <w:rsid w:val="006515B4"/>
    <w:rsid w:val="0065328E"/>
    <w:rsid w:val="00654005"/>
    <w:rsid w:val="00673ACD"/>
    <w:rsid w:val="00673FDE"/>
    <w:rsid w:val="00675098"/>
    <w:rsid w:val="00677DBA"/>
    <w:rsid w:val="006816A1"/>
    <w:rsid w:val="00683008"/>
    <w:rsid w:val="00683B15"/>
    <w:rsid w:val="0068414E"/>
    <w:rsid w:val="00696658"/>
    <w:rsid w:val="006A2806"/>
    <w:rsid w:val="006A6455"/>
    <w:rsid w:val="006A68D6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62804"/>
    <w:rsid w:val="00766883"/>
    <w:rsid w:val="00771834"/>
    <w:rsid w:val="007722EA"/>
    <w:rsid w:val="00776699"/>
    <w:rsid w:val="00783C14"/>
    <w:rsid w:val="00784DDE"/>
    <w:rsid w:val="00785110"/>
    <w:rsid w:val="00786567"/>
    <w:rsid w:val="00795D04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7F7E95"/>
    <w:rsid w:val="008001EF"/>
    <w:rsid w:val="008006EA"/>
    <w:rsid w:val="0080216D"/>
    <w:rsid w:val="00806A68"/>
    <w:rsid w:val="00807370"/>
    <w:rsid w:val="00807450"/>
    <w:rsid w:val="00810CA1"/>
    <w:rsid w:val="00811383"/>
    <w:rsid w:val="00811B2F"/>
    <w:rsid w:val="00811DD1"/>
    <w:rsid w:val="00812B54"/>
    <w:rsid w:val="00812F35"/>
    <w:rsid w:val="00815F47"/>
    <w:rsid w:val="00820696"/>
    <w:rsid w:val="00823BE1"/>
    <w:rsid w:val="00824E4B"/>
    <w:rsid w:val="008267F4"/>
    <w:rsid w:val="0082735C"/>
    <w:rsid w:val="008328E4"/>
    <w:rsid w:val="00841130"/>
    <w:rsid w:val="00846B0A"/>
    <w:rsid w:val="008478F4"/>
    <w:rsid w:val="00850E05"/>
    <w:rsid w:val="0085644A"/>
    <w:rsid w:val="0085731E"/>
    <w:rsid w:val="00857C5C"/>
    <w:rsid w:val="008634DB"/>
    <w:rsid w:val="00865C55"/>
    <w:rsid w:val="008668EE"/>
    <w:rsid w:val="00874F08"/>
    <w:rsid w:val="00876526"/>
    <w:rsid w:val="00882A01"/>
    <w:rsid w:val="0088560B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6F6E"/>
    <w:rsid w:val="008F7CD2"/>
    <w:rsid w:val="00900F7F"/>
    <w:rsid w:val="00906884"/>
    <w:rsid w:val="00914417"/>
    <w:rsid w:val="00916C37"/>
    <w:rsid w:val="0092320C"/>
    <w:rsid w:val="00924AE8"/>
    <w:rsid w:val="00925A91"/>
    <w:rsid w:val="0092695F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712EC"/>
    <w:rsid w:val="0097210F"/>
    <w:rsid w:val="009777FC"/>
    <w:rsid w:val="00977A3E"/>
    <w:rsid w:val="0098006D"/>
    <w:rsid w:val="00980406"/>
    <w:rsid w:val="00980B76"/>
    <w:rsid w:val="00980FED"/>
    <w:rsid w:val="009810D3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09"/>
    <w:rsid w:val="00A00EE0"/>
    <w:rsid w:val="00A036B5"/>
    <w:rsid w:val="00A10996"/>
    <w:rsid w:val="00A11409"/>
    <w:rsid w:val="00A14C03"/>
    <w:rsid w:val="00A15C33"/>
    <w:rsid w:val="00A1677C"/>
    <w:rsid w:val="00A17873"/>
    <w:rsid w:val="00A21D05"/>
    <w:rsid w:val="00A236A2"/>
    <w:rsid w:val="00A2415F"/>
    <w:rsid w:val="00A26676"/>
    <w:rsid w:val="00A33E61"/>
    <w:rsid w:val="00A44127"/>
    <w:rsid w:val="00A44F85"/>
    <w:rsid w:val="00A471A4"/>
    <w:rsid w:val="00A56C3C"/>
    <w:rsid w:val="00A64B8A"/>
    <w:rsid w:val="00A66116"/>
    <w:rsid w:val="00A66D21"/>
    <w:rsid w:val="00A67B8D"/>
    <w:rsid w:val="00A72E21"/>
    <w:rsid w:val="00A74952"/>
    <w:rsid w:val="00A76FB2"/>
    <w:rsid w:val="00A80221"/>
    <w:rsid w:val="00A80D6A"/>
    <w:rsid w:val="00A81D77"/>
    <w:rsid w:val="00A87E1C"/>
    <w:rsid w:val="00A9197E"/>
    <w:rsid w:val="00A94120"/>
    <w:rsid w:val="00A941D8"/>
    <w:rsid w:val="00A96175"/>
    <w:rsid w:val="00A96885"/>
    <w:rsid w:val="00A9692A"/>
    <w:rsid w:val="00AA458C"/>
    <w:rsid w:val="00AA5F22"/>
    <w:rsid w:val="00AA7C36"/>
    <w:rsid w:val="00AB09E1"/>
    <w:rsid w:val="00AB3189"/>
    <w:rsid w:val="00AC57AB"/>
    <w:rsid w:val="00AD0971"/>
    <w:rsid w:val="00AD29B5"/>
    <w:rsid w:val="00AD36F5"/>
    <w:rsid w:val="00AD4B67"/>
    <w:rsid w:val="00AD603E"/>
    <w:rsid w:val="00AD61CB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1A5"/>
    <w:rsid w:val="00B043C6"/>
    <w:rsid w:val="00B11F20"/>
    <w:rsid w:val="00B1203E"/>
    <w:rsid w:val="00B14AF7"/>
    <w:rsid w:val="00B14D1E"/>
    <w:rsid w:val="00B157AA"/>
    <w:rsid w:val="00B2023E"/>
    <w:rsid w:val="00B2103F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1E8D"/>
    <w:rsid w:val="00B56490"/>
    <w:rsid w:val="00B573A2"/>
    <w:rsid w:val="00B574AA"/>
    <w:rsid w:val="00B609F4"/>
    <w:rsid w:val="00B63A2F"/>
    <w:rsid w:val="00B64508"/>
    <w:rsid w:val="00B667F9"/>
    <w:rsid w:val="00B66DD5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0D26"/>
    <w:rsid w:val="00BB44E2"/>
    <w:rsid w:val="00BB578A"/>
    <w:rsid w:val="00BB67BA"/>
    <w:rsid w:val="00BC0DA4"/>
    <w:rsid w:val="00BC18AD"/>
    <w:rsid w:val="00BC2CAD"/>
    <w:rsid w:val="00BC39B1"/>
    <w:rsid w:val="00BC40B6"/>
    <w:rsid w:val="00BC53B0"/>
    <w:rsid w:val="00BC58ED"/>
    <w:rsid w:val="00BD2A36"/>
    <w:rsid w:val="00BD5901"/>
    <w:rsid w:val="00BD62BB"/>
    <w:rsid w:val="00BD6EBC"/>
    <w:rsid w:val="00BD7EE5"/>
    <w:rsid w:val="00BE0379"/>
    <w:rsid w:val="00BE0A34"/>
    <w:rsid w:val="00BE1CAB"/>
    <w:rsid w:val="00BE3287"/>
    <w:rsid w:val="00BE4752"/>
    <w:rsid w:val="00BE5941"/>
    <w:rsid w:val="00BF16C6"/>
    <w:rsid w:val="00BF244C"/>
    <w:rsid w:val="00C05446"/>
    <w:rsid w:val="00C07319"/>
    <w:rsid w:val="00C131AF"/>
    <w:rsid w:val="00C1408D"/>
    <w:rsid w:val="00C15B6C"/>
    <w:rsid w:val="00C16F72"/>
    <w:rsid w:val="00C22157"/>
    <w:rsid w:val="00C2388C"/>
    <w:rsid w:val="00C2465D"/>
    <w:rsid w:val="00C2637A"/>
    <w:rsid w:val="00C2682E"/>
    <w:rsid w:val="00C26832"/>
    <w:rsid w:val="00C304F3"/>
    <w:rsid w:val="00C362ED"/>
    <w:rsid w:val="00C40386"/>
    <w:rsid w:val="00C46A83"/>
    <w:rsid w:val="00C50D74"/>
    <w:rsid w:val="00C54C9C"/>
    <w:rsid w:val="00C57895"/>
    <w:rsid w:val="00C6676B"/>
    <w:rsid w:val="00C66E0F"/>
    <w:rsid w:val="00C67D7C"/>
    <w:rsid w:val="00C73B41"/>
    <w:rsid w:val="00C73F22"/>
    <w:rsid w:val="00C743A2"/>
    <w:rsid w:val="00C77183"/>
    <w:rsid w:val="00C84254"/>
    <w:rsid w:val="00C87B98"/>
    <w:rsid w:val="00C917AE"/>
    <w:rsid w:val="00C97680"/>
    <w:rsid w:val="00CA1653"/>
    <w:rsid w:val="00CA5724"/>
    <w:rsid w:val="00CB11B8"/>
    <w:rsid w:val="00CB1AD9"/>
    <w:rsid w:val="00CB3A94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CF5923"/>
    <w:rsid w:val="00D01A38"/>
    <w:rsid w:val="00D02B07"/>
    <w:rsid w:val="00D101EF"/>
    <w:rsid w:val="00D115C2"/>
    <w:rsid w:val="00D133FF"/>
    <w:rsid w:val="00D14338"/>
    <w:rsid w:val="00D1467E"/>
    <w:rsid w:val="00D17DFA"/>
    <w:rsid w:val="00D21B30"/>
    <w:rsid w:val="00D2222C"/>
    <w:rsid w:val="00D22303"/>
    <w:rsid w:val="00D22316"/>
    <w:rsid w:val="00D24842"/>
    <w:rsid w:val="00D2581D"/>
    <w:rsid w:val="00D3103C"/>
    <w:rsid w:val="00D3395C"/>
    <w:rsid w:val="00D33D0F"/>
    <w:rsid w:val="00D346FB"/>
    <w:rsid w:val="00D437F9"/>
    <w:rsid w:val="00D5145C"/>
    <w:rsid w:val="00D524D0"/>
    <w:rsid w:val="00D56F93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3910"/>
    <w:rsid w:val="00DA5567"/>
    <w:rsid w:val="00DA7F4A"/>
    <w:rsid w:val="00DB1605"/>
    <w:rsid w:val="00DB19FD"/>
    <w:rsid w:val="00DB28CE"/>
    <w:rsid w:val="00DB7E9A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4CCA"/>
    <w:rsid w:val="00E057DC"/>
    <w:rsid w:val="00E05B02"/>
    <w:rsid w:val="00E075D8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17D3"/>
    <w:rsid w:val="00E52515"/>
    <w:rsid w:val="00E5575E"/>
    <w:rsid w:val="00E63970"/>
    <w:rsid w:val="00E63EAB"/>
    <w:rsid w:val="00E64407"/>
    <w:rsid w:val="00E64FD1"/>
    <w:rsid w:val="00E7248A"/>
    <w:rsid w:val="00E72E0F"/>
    <w:rsid w:val="00E734AA"/>
    <w:rsid w:val="00E734C9"/>
    <w:rsid w:val="00E76B5E"/>
    <w:rsid w:val="00E80772"/>
    <w:rsid w:val="00E810A1"/>
    <w:rsid w:val="00E830A5"/>
    <w:rsid w:val="00E864FB"/>
    <w:rsid w:val="00E871F4"/>
    <w:rsid w:val="00E91200"/>
    <w:rsid w:val="00E9377E"/>
    <w:rsid w:val="00E95EC6"/>
    <w:rsid w:val="00E96878"/>
    <w:rsid w:val="00EA237D"/>
    <w:rsid w:val="00EA2534"/>
    <w:rsid w:val="00EA286E"/>
    <w:rsid w:val="00EA5B96"/>
    <w:rsid w:val="00EA5EFE"/>
    <w:rsid w:val="00EA7E1E"/>
    <w:rsid w:val="00EB140D"/>
    <w:rsid w:val="00EB2552"/>
    <w:rsid w:val="00EB4745"/>
    <w:rsid w:val="00EB7530"/>
    <w:rsid w:val="00EC0325"/>
    <w:rsid w:val="00EC15BE"/>
    <w:rsid w:val="00EC2E6C"/>
    <w:rsid w:val="00EC3A22"/>
    <w:rsid w:val="00EC4210"/>
    <w:rsid w:val="00EC72F3"/>
    <w:rsid w:val="00EC794D"/>
    <w:rsid w:val="00ED117A"/>
    <w:rsid w:val="00ED1182"/>
    <w:rsid w:val="00ED3CA9"/>
    <w:rsid w:val="00ED5B0E"/>
    <w:rsid w:val="00EE0097"/>
    <w:rsid w:val="00EE4A76"/>
    <w:rsid w:val="00EE5E81"/>
    <w:rsid w:val="00EE6212"/>
    <w:rsid w:val="00EE7360"/>
    <w:rsid w:val="00EF17C1"/>
    <w:rsid w:val="00EF19B1"/>
    <w:rsid w:val="00EF4E4E"/>
    <w:rsid w:val="00F0002E"/>
    <w:rsid w:val="00F03D6D"/>
    <w:rsid w:val="00F06B39"/>
    <w:rsid w:val="00F21A6D"/>
    <w:rsid w:val="00F257FF"/>
    <w:rsid w:val="00F2672B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BC8"/>
    <w:rsid w:val="00F67E37"/>
    <w:rsid w:val="00F70F54"/>
    <w:rsid w:val="00F71F12"/>
    <w:rsid w:val="00F7276D"/>
    <w:rsid w:val="00F734D4"/>
    <w:rsid w:val="00F76961"/>
    <w:rsid w:val="00F86F57"/>
    <w:rsid w:val="00F871B1"/>
    <w:rsid w:val="00F91A8A"/>
    <w:rsid w:val="00F92718"/>
    <w:rsid w:val="00F930E6"/>
    <w:rsid w:val="00F93295"/>
    <w:rsid w:val="00F93394"/>
    <w:rsid w:val="00F939AE"/>
    <w:rsid w:val="00F94015"/>
    <w:rsid w:val="00F970FE"/>
    <w:rsid w:val="00F9754D"/>
    <w:rsid w:val="00FA2B71"/>
    <w:rsid w:val="00FA2C75"/>
    <w:rsid w:val="00FA4728"/>
    <w:rsid w:val="00FA5EBE"/>
    <w:rsid w:val="00FB2FB7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D14338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14338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1"/>
    <w:qFormat/>
    <w:rsid w:val="00D14338"/>
    <w:pPr>
      <w:suppressAutoHyphens w:val="0"/>
      <w:spacing w:before="240" w:after="60"/>
      <w:ind w:firstLine="567"/>
      <w:jc w:val="both"/>
      <w:outlineLvl w:val="6"/>
    </w:pPr>
    <w:rPr>
      <w:rFonts w:ascii="Arial" w:hAnsi="Arial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qFormat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  <w:style w:type="character" w:customStyle="1" w:styleId="30">
    <w:name w:val="Заголовок 3 Знак"/>
    <w:basedOn w:val="a0"/>
    <w:link w:val="3"/>
    <w:rsid w:val="00D1433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D14338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rsid w:val="00D14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D1433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semiHidden/>
    <w:rsid w:val="00D14338"/>
  </w:style>
  <w:style w:type="table" w:customStyle="1" w:styleId="31">
    <w:name w:val="Сетка таблицы3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14338"/>
  </w:style>
  <w:style w:type="character" w:styleId="afd">
    <w:name w:val="FollowedHyperlink"/>
    <w:unhideWhenUsed/>
    <w:rsid w:val="00D14338"/>
    <w:rPr>
      <w:color w:val="800080"/>
      <w:u w:val="single"/>
    </w:rPr>
  </w:style>
  <w:style w:type="paragraph" w:customStyle="1" w:styleId="font5">
    <w:name w:val="font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font6">
    <w:name w:val="font6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color w:val="7030A0"/>
      <w:sz w:val="24"/>
      <w:szCs w:val="24"/>
      <w:lang w:eastAsia="ru-RU"/>
    </w:rPr>
  </w:style>
  <w:style w:type="paragraph" w:customStyle="1" w:styleId="xl65">
    <w:name w:val="xl6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xl69">
    <w:name w:val="xl69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0">
    <w:name w:val="xl70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3">
    <w:name w:val="xl7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4">
    <w:name w:val="xl7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5">
    <w:name w:val="xl75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6">
    <w:name w:val="xl7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7">
    <w:name w:val="xl7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8">
    <w:name w:val="xl78"/>
    <w:basedOn w:val="a"/>
    <w:rsid w:val="00D14338"/>
    <w:pPr>
      <w:suppressAutoHyphens w:val="0"/>
      <w:spacing w:before="100" w:beforeAutospacing="1" w:after="100" w:afterAutospacing="1"/>
      <w:ind w:firstLine="567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D14338"/>
    <w:pPr>
      <w:suppressAutoHyphens w:val="0"/>
      <w:spacing w:before="100" w:beforeAutospacing="1" w:after="100" w:afterAutospacing="1"/>
      <w:ind w:firstLine="567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4">
    <w:name w:val="xl84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3">
    <w:name w:val="xl63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4">
    <w:name w:val="xl64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D14338"/>
  </w:style>
  <w:style w:type="paragraph" w:customStyle="1" w:styleId="xl95">
    <w:name w:val="xl95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8">
    <w:name w:val="xl98"/>
    <w:basedOn w:val="a"/>
    <w:rsid w:val="00D1433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9">
    <w:name w:val="xl99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table" w:customStyle="1" w:styleId="210">
    <w:name w:val="Сетка таблицы21"/>
    <w:basedOn w:val="a1"/>
    <w:next w:val="ad"/>
    <w:uiPriority w:val="59"/>
    <w:rsid w:val="00D1433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uiPriority w:val="9"/>
    <w:rsid w:val="00D1433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1433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1433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1433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1433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1433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14338"/>
    <w:rPr>
      <w:sz w:val="48"/>
      <w:szCs w:val="48"/>
    </w:rPr>
  </w:style>
  <w:style w:type="character" w:customStyle="1" w:styleId="SubtitleChar">
    <w:name w:val="Subtitle Char"/>
    <w:uiPriority w:val="11"/>
    <w:rsid w:val="00D14338"/>
    <w:rPr>
      <w:sz w:val="24"/>
      <w:szCs w:val="24"/>
    </w:rPr>
  </w:style>
  <w:style w:type="character" w:customStyle="1" w:styleId="QuoteChar">
    <w:name w:val="Quote Char"/>
    <w:uiPriority w:val="29"/>
    <w:rsid w:val="00D14338"/>
    <w:rPr>
      <w:i/>
    </w:rPr>
  </w:style>
  <w:style w:type="character" w:customStyle="1" w:styleId="IntenseQuoteChar">
    <w:name w:val="Intense Quote Char"/>
    <w:uiPriority w:val="30"/>
    <w:rsid w:val="00D14338"/>
    <w:rPr>
      <w:i/>
    </w:rPr>
  </w:style>
  <w:style w:type="character" w:customStyle="1" w:styleId="CaptionChar">
    <w:name w:val="Caption Char"/>
    <w:uiPriority w:val="99"/>
    <w:rsid w:val="00D14338"/>
  </w:style>
  <w:style w:type="character" w:customStyle="1" w:styleId="FootnoteTextChar">
    <w:name w:val="Footnote Text Char"/>
    <w:uiPriority w:val="99"/>
    <w:rsid w:val="00D14338"/>
    <w:rPr>
      <w:sz w:val="18"/>
    </w:rPr>
  </w:style>
  <w:style w:type="character" w:customStyle="1" w:styleId="EndnoteTextChar">
    <w:name w:val="Endnote Text Char"/>
    <w:uiPriority w:val="99"/>
    <w:rsid w:val="00D14338"/>
    <w:rPr>
      <w:sz w:val="20"/>
    </w:rPr>
  </w:style>
  <w:style w:type="character" w:customStyle="1" w:styleId="Heading1Char">
    <w:name w:val="Heading 1 Char"/>
    <w:uiPriority w:val="9"/>
    <w:rsid w:val="00D1433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14338"/>
    <w:rPr>
      <w:rFonts w:ascii="Arial" w:eastAsia="Arial" w:hAnsi="Arial" w:cs="Arial"/>
      <w:sz w:val="34"/>
    </w:rPr>
  </w:style>
  <w:style w:type="character" w:customStyle="1" w:styleId="71">
    <w:name w:val="Заголовок 7 Знак1"/>
    <w:link w:val="7"/>
    <w:rsid w:val="00D14338"/>
    <w:rPr>
      <w:rFonts w:ascii="Arial" w:eastAsia="Times New Roman" w:hAnsi="Arial"/>
      <w:sz w:val="24"/>
      <w:szCs w:val="24"/>
    </w:rPr>
  </w:style>
  <w:style w:type="character" w:customStyle="1" w:styleId="afe">
    <w:name w:val="Название Знак"/>
    <w:link w:val="aff"/>
    <w:uiPriority w:val="10"/>
    <w:rsid w:val="00D14338"/>
    <w:rPr>
      <w:sz w:val="48"/>
      <w:szCs w:val="48"/>
    </w:rPr>
  </w:style>
  <w:style w:type="paragraph" w:styleId="aff0">
    <w:name w:val="Subtitle"/>
    <w:basedOn w:val="a"/>
    <w:next w:val="a"/>
    <w:link w:val="aff1"/>
    <w:uiPriority w:val="11"/>
    <w:qFormat/>
    <w:rsid w:val="00D14338"/>
    <w:pPr>
      <w:suppressAutoHyphens w:val="0"/>
      <w:spacing w:before="200" w:after="20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D14338"/>
    <w:rPr>
      <w:rFonts w:ascii="Arial" w:eastAsia="Times New Roman" w:hAnsi="Arial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14338"/>
    <w:pPr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D14338"/>
    <w:rPr>
      <w:rFonts w:ascii="Arial" w:eastAsia="Times New Roman" w:hAnsi="Arial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D143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aff3">
    <w:name w:val="Выделенная цитата Знак"/>
    <w:basedOn w:val="a0"/>
    <w:link w:val="aff2"/>
    <w:uiPriority w:val="30"/>
    <w:rsid w:val="00D14338"/>
    <w:rPr>
      <w:rFonts w:ascii="Arial" w:eastAsia="Times New Roman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D14338"/>
  </w:style>
  <w:style w:type="character" w:customStyle="1" w:styleId="FooterChar">
    <w:name w:val="Footer Char"/>
    <w:basedOn w:val="a0"/>
    <w:uiPriority w:val="99"/>
    <w:rsid w:val="00D14338"/>
  </w:style>
  <w:style w:type="paragraph" w:styleId="aff4">
    <w:name w:val="caption"/>
    <w:basedOn w:val="a"/>
    <w:next w:val="a"/>
    <w:uiPriority w:val="35"/>
    <w:semiHidden/>
    <w:unhideWhenUsed/>
    <w:qFormat/>
    <w:rsid w:val="00D14338"/>
    <w:pPr>
      <w:suppressAutoHyphens w:val="0"/>
      <w:spacing w:line="276" w:lineRule="auto"/>
      <w:ind w:firstLine="567"/>
      <w:jc w:val="both"/>
    </w:pPr>
    <w:rPr>
      <w:rFonts w:ascii="Arial" w:hAnsi="Arial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13">
    <w:name w:val="toc 1"/>
    <w:basedOn w:val="a"/>
    <w:next w:val="a"/>
    <w:uiPriority w:val="39"/>
    <w:unhideWhenUsed/>
    <w:rsid w:val="00D14338"/>
    <w:pPr>
      <w:suppressAutoHyphens w:val="0"/>
      <w:spacing w:after="57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D14338"/>
    <w:pPr>
      <w:suppressAutoHyphens w:val="0"/>
      <w:spacing w:after="57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D14338"/>
    <w:pPr>
      <w:suppressAutoHyphens w:val="0"/>
      <w:spacing w:after="57"/>
      <w:ind w:left="567" w:firstLine="567"/>
      <w:jc w:val="both"/>
    </w:pPr>
    <w:rPr>
      <w:rFonts w:ascii="Arial" w:hAnsi="Arial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D14338"/>
    <w:pPr>
      <w:suppressAutoHyphens w:val="0"/>
      <w:spacing w:after="57"/>
      <w:ind w:left="850" w:firstLine="567"/>
      <w:jc w:val="both"/>
    </w:pPr>
    <w:rPr>
      <w:rFonts w:ascii="Arial" w:hAnsi="Arial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D14338"/>
    <w:pPr>
      <w:suppressAutoHyphens w:val="0"/>
      <w:spacing w:after="57"/>
      <w:ind w:left="1134" w:firstLine="567"/>
      <w:jc w:val="both"/>
    </w:pPr>
    <w:rPr>
      <w:rFonts w:ascii="Arial" w:hAnsi="Arial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D14338"/>
    <w:pPr>
      <w:suppressAutoHyphens w:val="0"/>
      <w:spacing w:after="57"/>
      <w:ind w:left="1417" w:firstLine="567"/>
      <w:jc w:val="both"/>
    </w:pPr>
    <w:rPr>
      <w:rFonts w:ascii="Arial" w:hAnsi="Arial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D14338"/>
    <w:pPr>
      <w:suppressAutoHyphens w:val="0"/>
      <w:spacing w:after="57"/>
      <w:ind w:left="1701" w:firstLine="567"/>
      <w:jc w:val="both"/>
    </w:pPr>
    <w:rPr>
      <w:rFonts w:ascii="Arial" w:hAnsi="Arial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D14338"/>
    <w:pPr>
      <w:suppressAutoHyphens w:val="0"/>
      <w:spacing w:after="57"/>
      <w:ind w:left="1984" w:firstLine="567"/>
      <w:jc w:val="both"/>
    </w:pPr>
    <w:rPr>
      <w:rFonts w:ascii="Arial" w:hAnsi="Arial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D14338"/>
    <w:pPr>
      <w:suppressAutoHyphens w:val="0"/>
      <w:spacing w:after="57"/>
      <w:ind w:left="2268"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5">
    <w:name w:val="TOC Heading"/>
    <w:uiPriority w:val="39"/>
    <w:unhideWhenUsed/>
    <w:rsid w:val="00D14338"/>
    <w:rPr>
      <w:sz w:val="20"/>
      <w:szCs w:val="20"/>
    </w:rPr>
  </w:style>
  <w:style w:type="paragraph" w:styleId="aff6">
    <w:name w:val="table of figures"/>
    <w:basedOn w:val="a"/>
    <w:next w:val="a"/>
    <w:uiPriority w:val="99"/>
    <w:unhideWhenUsed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7">
    <w:name w:val="E-mail Signature"/>
    <w:basedOn w:val="a"/>
    <w:link w:val="aff8"/>
    <w:uiPriority w:val="99"/>
    <w:semiHidden/>
    <w:unhideWhenUsed/>
    <w:rsid w:val="00D14338"/>
    <w:pPr>
      <w:suppressAutoHyphens w:val="0"/>
      <w:ind w:firstLine="567"/>
      <w:jc w:val="both"/>
    </w:pPr>
    <w:rPr>
      <w:rFonts w:ascii="Calibri" w:hAnsi="Calibri"/>
      <w:sz w:val="22"/>
      <w:szCs w:val="22"/>
      <w:lang w:eastAsia="ru-RU"/>
    </w:rPr>
  </w:style>
  <w:style w:type="character" w:customStyle="1" w:styleId="aff8">
    <w:name w:val="Электронная подпись Знак"/>
    <w:basedOn w:val="a0"/>
    <w:link w:val="aff7"/>
    <w:uiPriority w:val="99"/>
    <w:semiHidden/>
    <w:rsid w:val="00D14338"/>
    <w:rPr>
      <w:rFonts w:eastAsia="Times New Roman"/>
    </w:rPr>
  </w:style>
  <w:style w:type="paragraph" w:customStyle="1" w:styleId="aff9">
    <w:name w:val="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D14338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Title"/>
    <w:basedOn w:val="a"/>
    <w:link w:val="afe"/>
    <w:uiPriority w:val="10"/>
    <w:qFormat/>
    <w:rsid w:val="00D14338"/>
    <w:pPr>
      <w:suppressAutoHyphens w:val="0"/>
      <w:ind w:firstLine="567"/>
      <w:jc w:val="center"/>
    </w:pPr>
    <w:rPr>
      <w:rFonts w:ascii="Calibri" w:eastAsia="Calibri" w:hAnsi="Calibri"/>
      <w:sz w:val="48"/>
      <w:szCs w:val="48"/>
      <w:lang w:eastAsia="ru-RU"/>
    </w:rPr>
  </w:style>
  <w:style w:type="character" w:customStyle="1" w:styleId="14">
    <w:name w:val="Название Знак1"/>
    <w:basedOn w:val="a0"/>
    <w:uiPriority w:val="10"/>
    <w:rsid w:val="00D14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5">
    <w:name w:val="Body Text Indent 2"/>
    <w:basedOn w:val="a"/>
    <w:link w:val="26"/>
    <w:rsid w:val="00D14338"/>
    <w:pPr>
      <w:suppressAutoHyphens w:val="0"/>
      <w:ind w:left="708" w:firstLine="567"/>
      <w:jc w:val="both"/>
    </w:pPr>
    <w:rPr>
      <w:rFonts w:ascii="Arial" w:hAnsi="Arial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14338"/>
    <w:rPr>
      <w:rFonts w:ascii="Arial" w:eastAsia="Times New Roman" w:hAnsi="Arial"/>
      <w:sz w:val="28"/>
      <w:szCs w:val="24"/>
    </w:rPr>
  </w:style>
  <w:style w:type="paragraph" w:styleId="33">
    <w:name w:val="Body Text Indent 3"/>
    <w:basedOn w:val="a"/>
    <w:link w:val="34"/>
    <w:rsid w:val="00D14338"/>
    <w:pPr>
      <w:suppressAutoHyphens w:val="0"/>
      <w:ind w:left="708" w:firstLine="709"/>
      <w:jc w:val="both"/>
    </w:pPr>
    <w:rPr>
      <w:rFonts w:ascii="Arial" w:hAnsi="Arial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14338"/>
    <w:rPr>
      <w:rFonts w:ascii="Arial" w:eastAsia="Times New Roman" w:hAnsi="Arial"/>
      <w:sz w:val="28"/>
      <w:szCs w:val="24"/>
    </w:rPr>
  </w:style>
  <w:style w:type="paragraph" w:styleId="27">
    <w:name w:val="Body Text 2"/>
    <w:basedOn w:val="a"/>
    <w:link w:val="28"/>
    <w:rsid w:val="00D14338"/>
    <w:pPr>
      <w:suppressAutoHyphens w:val="0"/>
      <w:ind w:firstLine="567"/>
      <w:jc w:val="center"/>
    </w:pPr>
    <w:rPr>
      <w:rFonts w:ascii="Arial" w:hAnsi="Arial"/>
      <w:bCs/>
      <w:sz w:val="28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D14338"/>
    <w:rPr>
      <w:rFonts w:ascii="Arial" w:eastAsia="Times New Roman" w:hAnsi="Arial"/>
      <w:bCs/>
      <w:sz w:val="28"/>
      <w:szCs w:val="24"/>
    </w:rPr>
  </w:style>
  <w:style w:type="paragraph" w:styleId="35">
    <w:name w:val="Body Text 3"/>
    <w:basedOn w:val="a"/>
    <w:link w:val="36"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36">
    <w:name w:val="Основной текст 3 Знак"/>
    <w:basedOn w:val="a0"/>
    <w:link w:val="35"/>
    <w:rsid w:val="00D14338"/>
    <w:rPr>
      <w:rFonts w:ascii="Arial" w:eastAsia="Times New Roman" w:hAnsi="Arial"/>
      <w:sz w:val="24"/>
      <w:szCs w:val="24"/>
    </w:rPr>
  </w:style>
  <w:style w:type="paragraph" w:customStyle="1" w:styleId="15">
    <w:name w:val="Знак1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6">
    <w:name w:val="Знак1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styleId="affa">
    <w:name w:val="Plain Text"/>
    <w:basedOn w:val="a"/>
    <w:link w:val="affb"/>
    <w:rsid w:val="00D14338"/>
    <w:pPr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b">
    <w:name w:val="Текст Знак"/>
    <w:basedOn w:val="a0"/>
    <w:link w:val="affa"/>
    <w:rsid w:val="00D14338"/>
    <w:rPr>
      <w:rFonts w:ascii="Courier New" w:eastAsia="Times New Roman" w:hAnsi="Courier New" w:cs="Courier New"/>
      <w:sz w:val="24"/>
      <w:szCs w:val="24"/>
    </w:rPr>
  </w:style>
  <w:style w:type="paragraph" w:styleId="affc">
    <w:name w:val="Normal (Web)"/>
    <w:basedOn w:val="a"/>
    <w:uiPriority w:val="99"/>
    <w:rsid w:val="00D14338"/>
    <w:pPr>
      <w:suppressAutoHyphens w:val="0"/>
      <w:spacing w:before="75" w:after="75"/>
      <w:ind w:firstLine="75"/>
      <w:jc w:val="both"/>
    </w:pPr>
    <w:rPr>
      <w:rFonts w:ascii="Arial" w:hAnsi="Arial" w:cs="Arial"/>
      <w:sz w:val="24"/>
      <w:szCs w:val="24"/>
      <w:lang w:eastAsia="ru-RU"/>
    </w:rPr>
  </w:style>
  <w:style w:type="character" w:styleId="affd">
    <w:name w:val="page number"/>
    <w:basedOn w:val="a0"/>
    <w:rsid w:val="00D14338"/>
  </w:style>
  <w:style w:type="paragraph" w:customStyle="1" w:styleId="212">
    <w:name w:val="Основной текст 21"/>
    <w:basedOn w:val="a"/>
    <w:rsid w:val="00D14338"/>
    <w:pPr>
      <w:suppressAutoHyphens w:val="0"/>
      <w:ind w:firstLine="36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143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D14338"/>
  </w:style>
  <w:style w:type="paragraph" w:customStyle="1" w:styleId="CharCharChar">
    <w:name w:val="Char Char Char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FontStyle26">
    <w:name w:val="Font Style26"/>
    <w:rsid w:val="00D14338"/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D14338"/>
    <w:pPr>
      <w:widowControl w:val="0"/>
    </w:pPr>
    <w:rPr>
      <w:rFonts w:ascii="Tahoma" w:eastAsia="Times New Roman" w:hAnsi="Tahoma" w:cs="Tahoma"/>
      <w:sz w:val="20"/>
      <w:szCs w:val="20"/>
    </w:rPr>
  </w:style>
  <w:style w:type="character" w:styleId="HTML">
    <w:name w:val="HTML Variable"/>
    <w:aliases w:val="!Ссылки в документе"/>
    <w:rsid w:val="00D143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D14338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ff1">
    <w:name w:val="Текст примечания Знак"/>
    <w:basedOn w:val="a0"/>
    <w:link w:val="afff0"/>
    <w:semiHidden/>
    <w:rsid w:val="00D14338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D1433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1433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1433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1433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ff2">
    <w:name w:val="Прижатый влево"/>
    <w:basedOn w:val="a"/>
    <w:next w:val="a"/>
    <w:uiPriority w:val="99"/>
    <w:qFormat/>
    <w:rsid w:val="00D1433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D14338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14338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1"/>
    <w:qFormat/>
    <w:rsid w:val="00D14338"/>
    <w:pPr>
      <w:suppressAutoHyphens w:val="0"/>
      <w:spacing w:before="240" w:after="60"/>
      <w:ind w:firstLine="567"/>
      <w:jc w:val="both"/>
      <w:outlineLvl w:val="6"/>
    </w:pPr>
    <w:rPr>
      <w:rFonts w:ascii="Arial" w:hAnsi="Arial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D14338"/>
    <w:pPr>
      <w:keepNext/>
      <w:keepLines/>
      <w:suppressAutoHyphens w:val="0"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qFormat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  <w:style w:type="character" w:customStyle="1" w:styleId="30">
    <w:name w:val="Заголовок 3 Знак"/>
    <w:basedOn w:val="a0"/>
    <w:link w:val="3"/>
    <w:rsid w:val="00D1433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D14338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rsid w:val="00D14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D1433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semiHidden/>
    <w:rsid w:val="00D14338"/>
  </w:style>
  <w:style w:type="table" w:customStyle="1" w:styleId="31">
    <w:name w:val="Сетка таблицы3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D1433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14338"/>
  </w:style>
  <w:style w:type="character" w:styleId="afd">
    <w:name w:val="FollowedHyperlink"/>
    <w:unhideWhenUsed/>
    <w:rsid w:val="00D14338"/>
    <w:rPr>
      <w:color w:val="800080"/>
      <w:u w:val="single"/>
    </w:rPr>
  </w:style>
  <w:style w:type="paragraph" w:customStyle="1" w:styleId="font5">
    <w:name w:val="font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font6">
    <w:name w:val="font6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color w:val="7030A0"/>
      <w:sz w:val="24"/>
      <w:szCs w:val="24"/>
      <w:lang w:eastAsia="ru-RU"/>
    </w:rPr>
  </w:style>
  <w:style w:type="paragraph" w:customStyle="1" w:styleId="xl65">
    <w:name w:val="xl65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68">
    <w:name w:val="xl68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sz w:val="24"/>
      <w:szCs w:val="24"/>
      <w:lang w:eastAsia="ru-RU"/>
    </w:rPr>
  </w:style>
  <w:style w:type="paragraph" w:customStyle="1" w:styleId="xl69">
    <w:name w:val="xl69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0">
    <w:name w:val="xl70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1">
    <w:name w:val="xl7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2">
    <w:name w:val="xl7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3">
    <w:name w:val="xl7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4">
    <w:name w:val="xl7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5">
    <w:name w:val="xl75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6">
    <w:name w:val="xl7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7">
    <w:name w:val="xl7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78">
    <w:name w:val="xl78"/>
    <w:basedOn w:val="a"/>
    <w:rsid w:val="00D14338"/>
    <w:pPr>
      <w:suppressAutoHyphens w:val="0"/>
      <w:spacing w:before="100" w:beforeAutospacing="1" w:after="100" w:afterAutospacing="1"/>
      <w:ind w:firstLine="567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D14338"/>
    <w:pPr>
      <w:suppressAutoHyphens w:val="0"/>
      <w:spacing w:before="100" w:beforeAutospacing="1" w:after="100" w:afterAutospacing="1"/>
      <w:ind w:firstLine="567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2">
    <w:name w:val="xl8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3">
    <w:name w:val="xl8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4">
    <w:name w:val="xl84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6">
    <w:name w:val="xl86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87">
    <w:name w:val="xl87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sz w:val="24"/>
      <w:szCs w:val="24"/>
      <w:lang w:eastAsia="ru-RU"/>
    </w:rPr>
  </w:style>
  <w:style w:type="paragraph" w:customStyle="1" w:styleId="xl88">
    <w:name w:val="xl88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2">
    <w:name w:val="xl92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3">
    <w:name w:val="xl93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4">
    <w:name w:val="xl94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63">
    <w:name w:val="xl63"/>
    <w:basedOn w:val="a"/>
    <w:rsid w:val="00D14338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4">
    <w:name w:val="xl64"/>
    <w:basedOn w:val="a"/>
    <w:rsid w:val="00D14338"/>
    <w:pPr>
      <w:suppressAutoHyphens w:val="0"/>
      <w:spacing w:before="100" w:beforeAutospacing="1" w:after="100" w:afterAutospacing="1"/>
      <w:ind w:firstLine="567"/>
      <w:jc w:val="both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D14338"/>
  </w:style>
  <w:style w:type="paragraph" w:customStyle="1" w:styleId="xl95">
    <w:name w:val="xl95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6">
    <w:name w:val="xl96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7">
    <w:name w:val="xl97"/>
    <w:basedOn w:val="a"/>
    <w:rsid w:val="00D1433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8">
    <w:name w:val="xl98"/>
    <w:basedOn w:val="a"/>
    <w:rsid w:val="00D1433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99">
    <w:name w:val="xl99"/>
    <w:basedOn w:val="a"/>
    <w:rsid w:val="00D14338"/>
    <w:pPr>
      <w:suppressAutoHyphens w:val="0"/>
      <w:spacing w:before="100" w:beforeAutospacing="1" w:after="100" w:afterAutospacing="1"/>
      <w:ind w:firstLine="567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D14338"/>
    <w:pPr>
      <w:suppressAutoHyphens w:val="0"/>
      <w:spacing w:before="100" w:beforeAutospacing="1" w:after="100" w:afterAutospacing="1"/>
      <w:ind w:firstLine="567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D143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  <w:textAlignment w:val="center"/>
    </w:pPr>
    <w:rPr>
      <w:rFonts w:ascii="PT Astra Serif" w:hAnsi="PT Astra Serif"/>
      <w:sz w:val="24"/>
      <w:szCs w:val="24"/>
      <w:lang w:eastAsia="ru-RU"/>
    </w:rPr>
  </w:style>
  <w:style w:type="table" w:customStyle="1" w:styleId="210">
    <w:name w:val="Сетка таблицы21"/>
    <w:basedOn w:val="a1"/>
    <w:next w:val="ad"/>
    <w:uiPriority w:val="59"/>
    <w:rsid w:val="00D1433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uiPriority w:val="9"/>
    <w:rsid w:val="00D1433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1433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1433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1433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1433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1433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1433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14338"/>
    <w:rPr>
      <w:sz w:val="48"/>
      <w:szCs w:val="48"/>
    </w:rPr>
  </w:style>
  <w:style w:type="character" w:customStyle="1" w:styleId="SubtitleChar">
    <w:name w:val="Subtitle Char"/>
    <w:uiPriority w:val="11"/>
    <w:rsid w:val="00D14338"/>
    <w:rPr>
      <w:sz w:val="24"/>
      <w:szCs w:val="24"/>
    </w:rPr>
  </w:style>
  <w:style w:type="character" w:customStyle="1" w:styleId="QuoteChar">
    <w:name w:val="Quote Char"/>
    <w:uiPriority w:val="29"/>
    <w:rsid w:val="00D14338"/>
    <w:rPr>
      <w:i/>
    </w:rPr>
  </w:style>
  <w:style w:type="character" w:customStyle="1" w:styleId="IntenseQuoteChar">
    <w:name w:val="Intense Quote Char"/>
    <w:uiPriority w:val="30"/>
    <w:rsid w:val="00D14338"/>
    <w:rPr>
      <w:i/>
    </w:rPr>
  </w:style>
  <w:style w:type="character" w:customStyle="1" w:styleId="CaptionChar">
    <w:name w:val="Caption Char"/>
    <w:uiPriority w:val="99"/>
    <w:rsid w:val="00D14338"/>
  </w:style>
  <w:style w:type="character" w:customStyle="1" w:styleId="FootnoteTextChar">
    <w:name w:val="Footnote Text Char"/>
    <w:uiPriority w:val="99"/>
    <w:rsid w:val="00D14338"/>
    <w:rPr>
      <w:sz w:val="18"/>
    </w:rPr>
  </w:style>
  <w:style w:type="character" w:customStyle="1" w:styleId="EndnoteTextChar">
    <w:name w:val="Endnote Text Char"/>
    <w:uiPriority w:val="99"/>
    <w:rsid w:val="00D14338"/>
    <w:rPr>
      <w:sz w:val="20"/>
    </w:rPr>
  </w:style>
  <w:style w:type="character" w:customStyle="1" w:styleId="Heading1Char">
    <w:name w:val="Heading 1 Char"/>
    <w:uiPriority w:val="9"/>
    <w:rsid w:val="00D1433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14338"/>
    <w:rPr>
      <w:rFonts w:ascii="Arial" w:eastAsia="Arial" w:hAnsi="Arial" w:cs="Arial"/>
      <w:sz w:val="34"/>
    </w:rPr>
  </w:style>
  <w:style w:type="character" w:customStyle="1" w:styleId="71">
    <w:name w:val="Заголовок 7 Знак1"/>
    <w:link w:val="7"/>
    <w:rsid w:val="00D14338"/>
    <w:rPr>
      <w:rFonts w:ascii="Arial" w:eastAsia="Times New Roman" w:hAnsi="Arial"/>
      <w:sz w:val="24"/>
      <w:szCs w:val="24"/>
    </w:rPr>
  </w:style>
  <w:style w:type="character" w:customStyle="1" w:styleId="afe">
    <w:name w:val="Название Знак"/>
    <w:link w:val="aff"/>
    <w:uiPriority w:val="10"/>
    <w:rsid w:val="00D14338"/>
    <w:rPr>
      <w:sz w:val="48"/>
      <w:szCs w:val="48"/>
    </w:rPr>
  </w:style>
  <w:style w:type="paragraph" w:styleId="aff0">
    <w:name w:val="Subtitle"/>
    <w:basedOn w:val="a"/>
    <w:next w:val="a"/>
    <w:link w:val="aff1"/>
    <w:uiPriority w:val="11"/>
    <w:qFormat/>
    <w:rsid w:val="00D14338"/>
    <w:pPr>
      <w:suppressAutoHyphens w:val="0"/>
      <w:spacing w:before="200" w:after="20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D14338"/>
    <w:rPr>
      <w:rFonts w:ascii="Arial" w:eastAsia="Times New Roman" w:hAnsi="Arial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14338"/>
    <w:pPr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D14338"/>
    <w:rPr>
      <w:rFonts w:ascii="Arial" w:eastAsia="Times New Roman" w:hAnsi="Arial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D143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 w:firstLine="567"/>
      <w:jc w:val="both"/>
    </w:pPr>
    <w:rPr>
      <w:rFonts w:ascii="Arial" w:hAnsi="Arial"/>
      <w:i/>
      <w:sz w:val="24"/>
      <w:szCs w:val="24"/>
      <w:lang w:eastAsia="ru-RU"/>
    </w:rPr>
  </w:style>
  <w:style w:type="character" w:customStyle="1" w:styleId="aff3">
    <w:name w:val="Выделенная цитата Знак"/>
    <w:basedOn w:val="a0"/>
    <w:link w:val="aff2"/>
    <w:uiPriority w:val="30"/>
    <w:rsid w:val="00D14338"/>
    <w:rPr>
      <w:rFonts w:ascii="Arial" w:eastAsia="Times New Roman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D14338"/>
  </w:style>
  <w:style w:type="character" w:customStyle="1" w:styleId="FooterChar">
    <w:name w:val="Footer Char"/>
    <w:basedOn w:val="a0"/>
    <w:uiPriority w:val="99"/>
    <w:rsid w:val="00D14338"/>
  </w:style>
  <w:style w:type="paragraph" w:styleId="aff4">
    <w:name w:val="caption"/>
    <w:basedOn w:val="a"/>
    <w:next w:val="a"/>
    <w:uiPriority w:val="35"/>
    <w:semiHidden/>
    <w:unhideWhenUsed/>
    <w:qFormat/>
    <w:rsid w:val="00D14338"/>
    <w:pPr>
      <w:suppressAutoHyphens w:val="0"/>
      <w:spacing w:line="276" w:lineRule="auto"/>
      <w:ind w:firstLine="567"/>
      <w:jc w:val="both"/>
    </w:pPr>
    <w:rPr>
      <w:rFonts w:ascii="Arial" w:hAnsi="Arial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D14338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1433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1433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13">
    <w:name w:val="toc 1"/>
    <w:basedOn w:val="a"/>
    <w:next w:val="a"/>
    <w:uiPriority w:val="39"/>
    <w:unhideWhenUsed/>
    <w:rsid w:val="00D14338"/>
    <w:pPr>
      <w:suppressAutoHyphens w:val="0"/>
      <w:spacing w:after="57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D14338"/>
    <w:pPr>
      <w:suppressAutoHyphens w:val="0"/>
      <w:spacing w:after="57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D14338"/>
    <w:pPr>
      <w:suppressAutoHyphens w:val="0"/>
      <w:spacing w:after="57"/>
      <w:ind w:left="567" w:firstLine="567"/>
      <w:jc w:val="both"/>
    </w:pPr>
    <w:rPr>
      <w:rFonts w:ascii="Arial" w:hAnsi="Arial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D14338"/>
    <w:pPr>
      <w:suppressAutoHyphens w:val="0"/>
      <w:spacing w:after="57"/>
      <w:ind w:left="850" w:firstLine="567"/>
      <w:jc w:val="both"/>
    </w:pPr>
    <w:rPr>
      <w:rFonts w:ascii="Arial" w:hAnsi="Arial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D14338"/>
    <w:pPr>
      <w:suppressAutoHyphens w:val="0"/>
      <w:spacing w:after="57"/>
      <w:ind w:left="1134" w:firstLine="567"/>
      <w:jc w:val="both"/>
    </w:pPr>
    <w:rPr>
      <w:rFonts w:ascii="Arial" w:hAnsi="Arial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D14338"/>
    <w:pPr>
      <w:suppressAutoHyphens w:val="0"/>
      <w:spacing w:after="57"/>
      <w:ind w:left="1417" w:firstLine="567"/>
      <w:jc w:val="both"/>
    </w:pPr>
    <w:rPr>
      <w:rFonts w:ascii="Arial" w:hAnsi="Arial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D14338"/>
    <w:pPr>
      <w:suppressAutoHyphens w:val="0"/>
      <w:spacing w:after="57"/>
      <w:ind w:left="1701" w:firstLine="567"/>
      <w:jc w:val="both"/>
    </w:pPr>
    <w:rPr>
      <w:rFonts w:ascii="Arial" w:hAnsi="Arial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D14338"/>
    <w:pPr>
      <w:suppressAutoHyphens w:val="0"/>
      <w:spacing w:after="57"/>
      <w:ind w:left="1984" w:firstLine="567"/>
      <w:jc w:val="both"/>
    </w:pPr>
    <w:rPr>
      <w:rFonts w:ascii="Arial" w:hAnsi="Arial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D14338"/>
    <w:pPr>
      <w:suppressAutoHyphens w:val="0"/>
      <w:spacing w:after="57"/>
      <w:ind w:left="2268"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5">
    <w:name w:val="TOC Heading"/>
    <w:uiPriority w:val="39"/>
    <w:unhideWhenUsed/>
    <w:rsid w:val="00D14338"/>
    <w:rPr>
      <w:sz w:val="20"/>
      <w:szCs w:val="20"/>
    </w:rPr>
  </w:style>
  <w:style w:type="paragraph" w:styleId="aff6">
    <w:name w:val="table of figures"/>
    <w:basedOn w:val="a"/>
    <w:next w:val="a"/>
    <w:uiPriority w:val="99"/>
    <w:unhideWhenUsed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f7">
    <w:name w:val="E-mail Signature"/>
    <w:basedOn w:val="a"/>
    <w:link w:val="aff8"/>
    <w:uiPriority w:val="99"/>
    <w:semiHidden/>
    <w:unhideWhenUsed/>
    <w:rsid w:val="00D14338"/>
    <w:pPr>
      <w:suppressAutoHyphens w:val="0"/>
      <w:ind w:firstLine="567"/>
      <w:jc w:val="both"/>
    </w:pPr>
    <w:rPr>
      <w:rFonts w:ascii="Calibri" w:hAnsi="Calibri"/>
      <w:sz w:val="22"/>
      <w:szCs w:val="22"/>
      <w:lang w:eastAsia="ru-RU"/>
    </w:rPr>
  </w:style>
  <w:style w:type="character" w:customStyle="1" w:styleId="aff8">
    <w:name w:val="Электронная подпись Знак"/>
    <w:basedOn w:val="a0"/>
    <w:link w:val="aff7"/>
    <w:uiPriority w:val="99"/>
    <w:semiHidden/>
    <w:rsid w:val="00D14338"/>
    <w:rPr>
      <w:rFonts w:eastAsia="Times New Roman"/>
    </w:rPr>
  </w:style>
  <w:style w:type="paragraph" w:customStyle="1" w:styleId="aff9">
    <w:name w:val="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D14338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Title"/>
    <w:basedOn w:val="a"/>
    <w:link w:val="afe"/>
    <w:uiPriority w:val="10"/>
    <w:qFormat/>
    <w:rsid w:val="00D14338"/>
    <w:pPr>
      <w:suppressAutoHyphens w:val="0"/>
      <w:ind w:firstLine="567"/>
      <w:jc w:val="center"/>
    </w:pPr>
    <w:rPr>
      <w:rFonts w:ascii="Calibri" w:eastAsia="Calibri" w:hAnsi="Calibri"/>
      <w:sz w:val="48"/>
      <w:szCs w:val="48"/>
      <w:lang w:eastAsia="ru-RU"/>
    </w:rPr>
  </w:style>
  <w:style w:type="character" w:customStyle="1" w:styleId="14">
    <w:name w:val="Название Знак1"/>
    <w:basedOn w:val="a0"/>
    <w:uiPriority w:val="10"/>
    <w:rsid w:val="00D14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5">
    <w:name w:val="Body Text Indent 2"/>
    <w:basedOn w:val="a"/>
    <w:link w:val="26"/>
    <w:rsid w:val="00D14338"/>
    <w:pPr>
      <w:suppressAutoHyphens w:val="0"/>
      <w:ind w:left="708" w:firstLine="567"/>
      <w:jc w:val="both"/>
    </w:pPr>
    <w:rPr>
      <w:rFonts w:ascii="Arial" w:hAnsi="Arial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14338"/>
    <w:rPr>
      <w:rFonts w:ascii="Arial" w:eastAsia="Times New Roman" w:hAnsi="Arial"/>
      <w:sz w:val="28"/>
      <w:szCs w:val="24"/>
    </w:rPr>
  </w:style>
  <w:style w:type="paragraph" w:styleId="33">
    <w:name w:val="Body Text Indent 3"/>
    <w:basedOn w:val="a"/>
    <w:link w:val="34"/>
    <w:rsid w:val="00D14338"/>
    <w:pPr>
      <w:suppressAutoHyphens w:val="0"/>
      <w:ind w:left="708" w:firstLine="709"/>
      <w:jc w:val="both"/>
    </w:pPr>
    <w:rPr>
      <w:rFonts w:ascii="Arial" w:hAnsi="Arial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14338"/>
    <w:rPr>
      <w:rFonts w:ascii="Arial" w:eastAsia="Times New Roman" w:hAnsi="Arial"/>
      <w:sz w:val="28"/>
      <w:szCs w:val="24"/>
    </w:rPr>
  </w:style>
  <w:style w:type="paragraph" w:styleId="27">
    <w:name w:val="Body Text 2"/>
    <w:basedOn w:val="a"/>
    <w:link w:val="28"/>
    <w:rsid w:val="00D14338"/>
    <w:pPr>
      <w:suppressAutoHyphens w:val="0"/>
      <w:ind w:firstLine="567"/>
      <w:jc w:val="center"/>
    </w:pPr>
    <w:rPr>
      <w:rFonts w:ascii="Arial" w:hAnsi="Arial"/>
      <w:bCs/>
      <w:sz w:val="28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D14338"/>
    <w:rPr>
      <w:rFonts w:ascii="Arial" w:eastAsia="Times New Roman" w:hAnsi="Arial"/>
      <w:bCs/>
      <w:sz w:val="28"/>
      <w:szCs w:val="24"/>
    </w:rPr>
  </w:style>
  <w:style w:type="paragraph" w:styleId="35">
    <w:name w:val="Body Text 3"/>
    <w:basedOn w:val="a"/>
    <w:link w:val="36"/>
    <w:rsid w:val="00D14338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36">
    <w:name w:val="Основной текст 3 Знак"/>
    <w:basedOn w:val="a0"/>
    <w:link w:val="35"/>
    <w:rsid w:val="00D14338"/>
    <w:rPr>
      <w:rFonts w:ascii="Arial" w:eastAsia="Times New Roman" w:hAnsi="Arial"/>
      <w:sz w:val="24"/>
      <w:szCs w:val="24"/>
    </w:rPr>
  </w:style>
  <w:style w:type="paragraph" w:customStyle="1" w:styleId="15">
    <w:name w:val="Знак1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6">
    <w:name w:val="Знак1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styleId="affa">
    <w:name w:val="Plain Text"/>
    <w:basedOn w:val="a"/>
    <w:link w:val="affb"/>
    <w:rsid w:val="00D14338"/>
    <w:pPr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b">
    <w:name w:val="Текст Знак"/>
    <w:basedOn w:val="a0"/>
    <w:link w:val="affa"/>
    <w:rsid w:val="00D14338"/>
    <w:rPr>
      <w:rFonts w:ascii="Courier New" w:eastAsia="Times New Roman" w:hAnsi="Courier New" w:cs="Courier New"/>
      <w:sz w:val="24"/>
      <w:szCs w:val="24"/>
    </w:rPr>
  </w:style>
  <w:style w:type="paragraph" w:styleId="affc">
    <w:name w:val="Normal (Web)"/>
    <w:basedOn w:val="a"/>
    <w:uiPriority w:val="99"/>
    <w:rsid w:val="00D14338"/>
    <w:pPr>
      <w:suppressAutoHyphens w:val="0"/>
      <w:spacing w:before="75" w:after="75"/>
      <w:ind w:firstLine="75"/>
      <w:jc w:val="both"/>
    </w:pPr>
    <w:rPr>
      <w:rFonts w:ascii="Arial" w:hAnsi="Arial" w:cs="Arial"/>
      <w:sz w:val="24"/>
      <w:szCs w:val="24"/>
      <w:lang w:eastAsia="ru-RU"/>
    </w:rPr>
  </w:style>
  <w:style w:type="character" w:styleId="affd">
    <w:name w:val="page number"/>
    <w:basedOn w:val="a0"/>
    <w:rsid w:val="00D14338"/>
  </w:style>
  <w:style w:type="paragraph" w:customStyle="1" w:styleId="212">
    <w:name w:val="Основной текст 21"/>
    <w:basedOn w:val="a"/>
    <w:rsid w:val="00D14338"/>
    <w:pPr>
      <w:suppressAutoHyphens w:val="0"/>
      <w:ind w:firstLine="36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1433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D14338"/>
  </w:style>
  <w:style w:type="paragraph" w:customStyle="1" w:styleId="CharCharChar">
    <w:name w:val="Char Char Char"/>
    <w:basedOn w:val="a"/>
    <w:rsid w:val="00D14338"/>
    <w:pPr>
      <w:suppressAutoHyphens w:val="0"/>
      <w:spacing w:after="160" w:line="240" w:lineRule="exact"/>
      <w:ind w:firstLine="567"/>
      <w:jc w:val="both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FontStyle26">
    <w:name w:val="Font Style26"/>
    <w:rsid w:val="00D14338"/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D14338"/>
    <w:pPr>
      <w:widowControl w:val="0"/>
    </w:pPr>
    <w:rPr>
      <w:rFonts w:ascii="Tahoma" w:eastAsia="Times New Roman" w:hAnsi="Tahoma" w:cs="Tahoma"/>
      <w:sz w:val="20"/>
      <w:szCs w:val="20"/>
    </w:rPr>
  </w:style>
  <w:style w:type="character" w:styleId="HTML">
    <w:name w:val="HTML Variable"/>
    <w:aliases w:val="!Ссылки в документе"/>
    <w:rsid w:val="00D143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D14338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ff1">
    <w:name w:val="Текст примечания Знак"/>
    <w:basedOn w:val="a0"/>
    <w:link w:val="afff0"/>
    <w:semiHidden/>
    <w:rsid w:val="00D14338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D1433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1433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1433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1433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ff2">
    <w:name w:val="Прижатый влево"/>
    <w:basedOn w:val="a"/>
    <w:next w:val="a"/>
    <w:uiPriority w:val="99"/>
    <w:qFormat/>
    <w:rsid w:val="00D1433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846222771AA203B0A59F9A746A3A403C5866EA931AC07DEB669CCA6C1E50CA34518D032B1BE85qEV0L" TargetMode="External"/><Relationship Id="rId18" Type="http://schemas.openxmlformats.org/officeDocument/2006/relationships/hyperlink" Target="consultantplus://offline/ref=5AB846222771AA203B0A59F9A746A3A405CD8A60AD3EF10DD6EF65CEA1CEBA1BA40C14D132B1BAq8VCL" TargetMode="External"/><Relationship Id="rId26" Type="http://schemas.openxmlformats.org/officeDocument/2006/relationships/hyperlink" Target="/content/act/e1b77b92-7459-43e0-9c9d-6a81abb54361.html" TargetMode="External"/><Relationship Id="rId39" Type="http://schemas.openxmlformats.org/officeDocument/2006/relationships/hyperlink" Target="consultantplus://offline/ref=5AB846222771AA203B0A59F9A746A3A400C48E67AA3CAC07DEB669CCA6C1E50CA34518D032B0BA85qEV8L" TargetMode="External"/><Relationship Id="rId21" Type="http://schemas.openxmlformats.org/officeDocument/2006/relationships/hyperlink" Target="https://internet.garant.ru/document/redirect/108186/0" TargetMode="External"/><Relationship Id="rId34" Type="http://schemas.openxmlformats.org/officeDocument/2006/relationships/hyperlink" Target="consultantplus://offline/ref=5AB846222771AA203B0A59F9A746A3A400C48E67AA3CAC07DEB669CCA6C1E50CA34518D032B0B284qEV4L" TargetMode="External"/><Relationship Id="rId42" Type="http://schemas.openxmlformats.org/officeDocument/2006/relationships/hyperlink" Target="/content/act/b11798ff-43b9-49db-b06c-4223f9d555e2.html" TargetMode="External"/><Relationship Id="rId47" Type="http://schemas.openxmlformats.org/officeDocument/2006/relationships/hyperlink" Target="/content/act/6ba04aa2-bc76-4e72-b471-3cbdb9ac1cbf.html" TargetMode="External"/><Relationship Id="rId50" Type="http://schemas.openxmlformats.org/officeDocument/2006/relationships/hyperlink" Target="/content/act/91fa1bd2-a73a-4a79-9848-a4a0f53715d0.htm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B846222771AA203B0A59F9A746A3A403C68A62AE32AC07DEB669CCA6C1E50CA34518D032B1BA85qEV9L" TargetMode="External"/><Relationship Id="rId29" Type="http://schemas.openxmlformats.org/officeDocument/2006/relationships/hyperlink" Target="/content/act/5feb3f80-5ecc-4cd0-a35e-f3ff28f7cac3.html" TargetMode="External"/><Relationship Id="rId11" Type="http://schemas.openxmlformats.org/officeDocument/2006/relationships/hyperlink" Target="/content/act/9deffc6f-80d8-4b31-8f60-12bdfe7f61f7.html" TargetMode="External"/><Relationship Id="rId24" Type="http://schemas.openxmlformats.org/officeDocument/2006/relationships/hyperlink" Target="consultantplus://offline/ref=5AB846222771AA203B0A59F9A746A3A403C58666A937AC07DEB669CCA6C1E50CA34518D032B1BA85qEV9L" TargetMode="External"/><Relationship Id="rId32" Type="http://schemas.openxmlformats.org/officeDocument/2006/relationships/hyperlink" Target="/content/act/b2ad2024-0917-4a32-a40b-91313d36a4f5.html" TargetMode="External"/><Relationship Id="rId37" Type="http://schemas.openxmlformats.org/officeDocument/2006/relationships/hyperlink" Target="/content/act/c12dbd76-b5f7-4d88-8790-f6e048b0757e.doc" TargetMode="External"/><Relationship Id="rId40" Type="http://schemas.openxmlformats.org/officeDocument/2006/relationships/hyperlink" Target="/content/act/b11798ff-43b9-49db-b06c-4223f9d555e2.html" TargetMode="External"/><Relationship Id="rId45" Type="http://schemas.openxmlformats.org/officeDocument/2006/relationships/hyperlink" Target="/content/act/adda9825-01fc-4ef2-a1d1-1540e05c19f5.html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openxmlformats.org/officeDocument/2006/relationships/hyperlink" Target="/content/act/42757290-39e0-4f8a-ade0-31e60be53c63.html" TargetMode="External"/><Relationship Id="rId31" Type="http://schemas.openxmlformats.org/officeDocument/2006/relationships/hyperlink" Target="/content/act/8af5e4bc-a584-4e50-ae5a-1b663ed7333c.html" TargetMode="External"/><Relationship Id="rId44" Type="http://schemas.openxmlformats.org/officeDocument/2006/relationships/hyperlink" Target="../../../../Microsoft/Windows/INetCache/Content.Outlook/2CYPNGK9/2728.docx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AB846222771AA203B0A59F9A746A3A40AC08E61A93EF10DD6EF65CEA1CEBA1BA40C14D132B1BAq8VCL" TargetMode="External"/><Relationship Id="rId22" Type="http://schemas.openxmlformats.org/officeDocument/2006/relationships/hyperlink" Target="https://internet.garant.ru/document/redirect/108186/0" TargetMode="External"/><Relationship Id="rId27" Type="http://schemas.openxmlformats.org/officeDocument/2006/relationships/hyperlink" Target="/content/act/29485c8b-8ede-45d4-92ab-b6991dfd37e1.html" TargetMode="External"/><Relationship Id="rId30" Type="http://schemas.openxmlformats.org/officeDocument/2006/relationships/hyperlink" Target="https://login.consultant.ru/link/?req=doc&amp;base=LAW&amp;n=441506&amp;date=18.10.2023" TargetMode="External"/><Relationship Id="rId35" Type="http://schemas.openxmlformats.org/officeDocument/2006/relationships/hyperlink" Target="consultantplus://offline/ref=5AB846222771AA203B0A59F9A746A3A400C48E67AA3CAC07DEB669CCA6C1E50CA34518D4q3V4L" TargetMode="External"/><Relationship Id="rId43" Type="http://schemas.openxmlformats.org/officeDocument/2006/relationships/hyperlink" Target="/content/act/c12dbd76-b5f7-4d88-8790-f6e048b0757e.doc" TargetMode="External"/><Relationship Id="rId48" Type="http://schemas.openxmlformats.org/officeDocument/2006/relationships/hyperlink" Target="/content/act/91fa1bd2-a73a-4a79-9848-a4a0f53715d0.html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AB846222771AA203B0A59F9A746A3A403C18666AD36AC07DEB669CCA6qCV1L" TargetMode="External"/><Relationship Id="rId17" Type="http://schemas.openxmlformats.org/officeDocument/2006/relationships/hyperlink" Target="/content/act/644dd268-1473-46b8-8cf1-c9b1d07021c5.html" TargetMode="External"/><Relationship Id="rId25" Type="http://schemas.openxmlformats.org/officeDocument/2006/relationships/hyperlink" Target="/content/act/cd458098-4e3c-4dab-8b8d-56e29d899a73.html" TargetMode="External"/><Relationship Id="rId33" Type="http://schemas.openxmlformats.org/officeDocument/2006/relationships/hyperlink" Target="consultantplus://offline/ref=5AB846222771AA203B0A59F9A746A3A400C48E67AA3CAC07DEB669CCA6C1E50CA34518D032B3BF87qEV7L" TargetMode="External"/><Relationship Id="rId38" Type="http://schemas.openxmlformats.org/officeDocument/2006/relationships/hyperlink" Target="consultantplus://offline/ref=5AB846222771AA203B0A59F9A746A3A400C48E67AA3CAC07DEB669CCA6C1E50CA34518D632qBV6L" TargetMode="External"/><Relationship Id="rId46" Type="http://schemas.openxmlformats.org/officeDocument/2006/relationships/hyperlink" Target="/content/act/96ee52b5-dce6-4d58-9c4c-a1de33856cd1.html" TargetMode="External"/><Relationship Id="rId20" Type="http://schemas.openxmlformats.org/officeDocument/2006/relationships/hyperlink" Target="https://internet.garant.ru/document/redirect/108186/0" TargetMode="External"/><Relationship Id="rId41" Type="http://schemas.openxmlformats.org/officeDocument/2006/relationships/hyperlink" Target="/content/act/b11798ff-43b9-49db-b06c-4223f9d555e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/content/act/49b516a1-6544-4819-beec-f650e58d1030.html" TargetMode="External"/><Relationship Id="rId23" Type="http://schemas.openxmlformats.org/officeDocument/2006/relationships/hyperlink" Target="https://internet.garant.ru/document/redirect/108186/0" TargetMode="External"/><Relationship Id="rId28" Type="http://schemas.openxmlformats.org/officeDocument/2006/relationships/hyperlink" Target="/content/act/0d80ecf8-6ce7-4da2-9298-c935d116126a.html" TargetMode="External"/><Relationship Id="rId36" Type="http://schemas.openxmlformats.org/officeDocument/2006/relationships/hyperlink" Target="/content/act/b11798ff-43b9-49db-b06c-4223f9d555e2.html" TargetMode="External"/><Relationship Id="rId49" Type="http://schemas.openxmlformats.org/officeDocument/2006/relationships/hyperlink" Target="/content/act/6ba04aa2-bc76-4e72-b471-3cbdb9ac1cb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D084-C0A5-4DB9-A6A6-E60D086C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10005</Words>
  <Characters>57030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2</cp:revision>
  <cp:lastPrinted>2025-11-21T08:21:00Z</cp:lastPrinted>
  <dcterms:created xsi:type="dcterms:W3CDTF">2025-11-21T09:35:00Z</dcterms:created>
  <dcterms:modified xsi:type="dcterms:W3CDTF">2025-11-21T09:35:00Z</dcterms:modified>
</cp:coreProperties>
</file>